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D99A" w14:textId="5BADB393" w:rsidR="00966EFF" w:rsidRPr="002B4034" w:rsidRDefault="00966EFF" w:rsidP="00966EFF">
      <w:pPr>
        <w:spacing w:line="240" w:lineRule="auto"/>
        <w:jc w:val="center"/>
        <w:rPr>
          <w:rFonts w:ascii="Garamond" w:hAnsi="Garamond"/>
          <w:b/>
        </w:rPr>
      </w:pPr>
      <w:r w:rsidRPr="002B4034">
        <w:rPr>
          <w:rFonts w:ascii="Garamond" w:hAnsi="Garamond"/>
          <w:b/>
        </w:rPr>
        <w:t>Anne C. Sibert</w:t>
      </w:r>
      <w:r w:rsidR="002B4034">
        <w:rPr>
          <w:rFonts w:ascii="Garamond" w:hAnsi="Garamond"/>
          <w:b/>
        </w:rPr>
        <w:t xml:space="preserve"> / Anne S. </w:t>
      </w:r>
      <w:proofErr w:type="spellStart"/>
      <w:r w:rsidR="002B4034">
        <w:rPr>
          <w:rFonts w:ascii="Garamond" w:hAnsi="Garamond"/>
          <w:b/>
        </w:rPr>
        <w:t>Buiter</w:t>
      </w:r>
      <w:proofErr w:type="spellEnd"/>
    </w:p>
    <w:p w14:paraId="64DFE0CE" w14:textId="77777777" w:rsidR="00966EFF" w:rsidRPr="002B4034" w:rsidRDefault="00966EFF" w:rsidP="00966EFF">
      <w:pPr>
        <w:spacing w:after="0" w:line="240" w:lineRule="auto"/>
        <w:rPr>
          <w:rFonts w:ascii="Garamond" w:hAnsi="Garamond"/>
        </w:rPr>
      </w:pPr>
      <w:r w:rsidRPr="002B4034">
        <w:rPr>
          <w:rFonts w:ascii="Garamond" w:hAnsi="Garamond"/>
        </w:rPr>
        <w:t>Department of Economics, Mathematics and Statistics</w:t>
      </w:r>
    </w:p>
    <w:p w14:paraId="7BC02662" w14:textId="77777777" w:rsidR="00966EFF" w:rsidRPr="002B4034" w:rsidRDefault="00966EFF" w:rsidP="00966EFF">
      <w:pPr>
        <w:spacing w:after="0" w:line="240" w:lineRule="auto"/>
        <w:rPr>
          <w:rFonts w:ascii="Garamond" w:hAnsi="Garamond"/>
        </w:rPr>
      </w:pPr>
      <w:r w:rsidRPr="002B4034">
        <w:rPr>
          <w:rFonts w:ascii="Garamond" w:hAnsi="Garamond"/>
        </w:rPr>
        <w:t>Birkbeck, University of London</w:t>
      </w:r>
    </w:p>
    <w:p w14:paraId="158D7EDB" w14:textId="77777777" w:rsidR="00966EFF" w:rsidRPr="002B4034" w:rsidRDefault="00966EFF" w:rsidP="00966EFF">
      <w:pPr>
        <w:spacing w:after="0" w:line="240" w:lineRule="auto"/>
        <w:rPr>
          <w:rFonts w:ascii="Garamond" w:hAnsi="Garamond"/>
        </w:rPr>
      </w:pPr>
      <w:proofErr w:type="spellStart"/>
      <w:r w:rsidRPr="002B4034">
        <w:rPr>
          <w:rFonts w:ascii="Garamond" w:hAnsi="Garamond"/>
        </w:rPr>
        <w:t>Malet</w:t>
      </w:r>
      <w:proofErr w:type="spellEnd"/>
      <w:r w:rsidRPr="002B4034">
        <w:rPr>
          <w:rFonts w:ascii="Garamond" w:hAnsi="Garamond"/>
        </w:rPr>
        <w:t xml:space="preserve"> Street, London WC1E 7HX. </w:t>
      </w:r>
    </w:p>
    <w:p w14:paraId="704857C5" w14:textId="490302CF" w:rsidR="008C4C9A" w:rsidRPr="002B4034" w:rsidRDefault="008C4C9A" w:rsidP="00966EFF">
      <w:pPr>
        <w:spacing w:after="0" w:line="240" w:lineRule="auto"/>
        <w:rPr>
          <w:rFonts w:ascii="Garamond" w:hAnsi="Garamond"/>
        </w:rPr>
      </w:pPr>
      <w:r w:rsidRPr="002B4034">
        <w:rPr>
          <w:rFonts w:ascii="Garamond" w:hAnsi="Garamond"/>
        </w:rPr>
        <w:t>Personal web page: http://www.annesibert</w:t>
      </w:r>
      <w:r w:rsidR="00406B04" w:rsidRPr="002B4034">
        <w:rPr>
          <w:rFonts w:ascii="Garamond" w:hAnsi="Garamond"/>
        </w:rPr>
        <w:t>buiter.com</w:t>
      </w:r>
    </w:p>
    <w:p w14:paraId="41766D5A" w14:textId="422D21C7" w:rsidR="008C4C9A" w:rsidRPr="002B4034" w:rsidRDefault="00966EFF" w:rsidP="000B5631">
      <w:pPr>
        <w:spacing w:after="0" w:line="240" w:lineRule="auto"/>
        <w:rPr>
          <w:rFonts w:ascii="Garamond" w:hAnsi="Garamond"/>
          <w:color w:val="0000FF" w:themeColor="hyperlink"/>
          <w:u w:val="single"/>
        </w:rPr>
      </w:pPr>
      <w:r w:rsidRPr="002B4034">
        <w:rPr>
          <w:rFonts w:ascii="Garamond" w:hAnsi="Garamond"/>
        </w:rPr>
        <w:t>Email:</w:t>
      </w:r>
      <w:r w:rsidR="002B4034">
        <w:rPr>
          <w:rFonts w:ascii="Garamond" w:hAnsi="Garamond"/>
        </w:rPr>
        <w:t xml:space="preserve"> anneb0704@yahoo.co.uk</w:t>
      </w:r>
    </w:p>
    <w:p w14:paraId="774DFD3E" w14:textId="77777777" w:rsidR="000B5631" w:rsidRPr="002B4034" w:rsidRDefault="000B5631" w:rsidP="000B5631">
      <w:pPr>
        <w:spacing w:after="0" w:line="240" w:lineRule="auto"/>
        <w:rPr>
          <w:rFonts w:ascii="Garamond" w:hAnsi="Garamond"/>
        </w:rPr>
      </w:pPr>
    </w:p>
    <w:p w14:paraId="05F934C7" w14:textId="226B71C0" w:rsidR="00966EFF" w:rsidRPr="002B4034" w:rsidRDefault="00966EFF" w:rsidP="00966EFF">
      <w:pPr>
        <w:rPr>
          <w:rFonts w:ascii="Garamond" w:hAnsi="Garamond"/>
          <w:b/>
        </w:rPr>
      </w:pPr>
      <w:r w:rsidRPr="002B4034">
        <w:rPr>
          <w:rFonts w:ascii="Garamond" w:hAnsi="Garamond"/>
          <w:b/>
        </w:rPr>
        <w:t>Main Position</w:t>
      </w:r>
      <w:r w:rsidR="00E072B0" w:rsidRPr="002B4034">
        <w:rPr>
          <w:rFonts w:ascii="Garamond" w:hAnsi="Garamond"/>
          <w:b/>
        </w:rPr>
        <w:t>s</w:t>
      </w:r>
    </w:p>
    <w:p w14:paraId="446A7682" w14:textId="63B2A4DE" w:rsidR="00966EFF" w:rsidRPr="002B4034" w:rsidRDefault="00E00C32" w:rsidP="00E00C32">
      <w:pPr>
        <w:ind w:left="720"/>
        <w:rPr>
          <w:rFonts w:ascii="Garamond" w:hAnsi="Garamond"/>
        </w:rPr>
      </w:pPr>
      <w:r w:rsidRPr="002B4034">
        <w:rPr>
          <w:rFonts w:ascii="Garamond" w:hAnsi="Garamond"/>
        </w:rPr>
        <w:t xml:space="preserve">Professor, </w:t>
      </w:r>
      <w:r w:rsidR="00966EFF" w:rsidRPr="002B4034">
        <w:rPr>
          <w:rFonts w:ascii="Garamond" w:hAnsi="Garamond"/>
        </w:rPr>
        <w:t>Department of Economics, Mathematics and Statistics</w:t>
      </w:r>
      <w:r w:rsidR="00E072B0" w:rsidRPr="002B4034">
        <w:rPr>
          <w:rFonts w:ascii="Garamond" w:hAnsi="Garamond"/>
        </w:rPr>
        <w:t>, Bir</w:t>
      </w:r>
      <w:r w:rsidRPr="002B4034">
        <w:rPr>
          <w:rFonts w:ascii="Garamond" w:hAnsi="Garamond"/>
        </w:rPr>
        <w:t>kbeck, University of London</w:t>
      </w:r>
      <w:r w:rsidR="00966EFF" w:rsidRPr="002B4034">
        <w:rPr>
          <w:rFonts w:ascii="Garamond" w:hAnsi="Garamond"/>
        </w:rPr>
        <w:t xml:space="preserve">, 1997 </w:t>
      </w:r>
      <w:r w:rsidR="000B5631" w:rsidRPr="002B4034">
        <w:rPr>
          <w:rFonts w:ascii="Garamond" w:hAnsi="Garamond"/>
        </w:rPr>
        <w:t>–</w:t>
      </w:r>
      <w:r w:rsidR="00966EFF" w:rsidRPr="002B4034">
        <w:rPr>
          <w:rFonts w:ascii="Garamond" w:hAnsi="Garamond"/>
        </w:rPr>
        <w:t xml:space="preserve"> present</w:t>
      </w:r>
    </w:p>
    <w:p w14:paraId="2B7DE6B2" w14:textId="1DB6F7DB" w:rsidR="00406B04" w:rsidRPr="002B4034" w:rsidRDefault="00406B04" w:rsidP="00406B04">
      <w:pPr>
        <w:ind w:left="720"/>
        <w:rPr>
          <w:rFonts w:ascii="Garamond" w:hAnsi="Garamond"/>
        </w:rPr>
      </w:pPr>
      <w:r w:rsidRPr="002B4034">
        <w:rPr>
          <w:rFonts w:ascii="Garamond" w:hAnsi="Garamond"/>
        </w:rPr>
        <w:t>Adjunct Professor, School of International and Public Affairs, Columbia University, autumn 2018 - present</w:t>
      </w:r>
    </w:p>
    <w:p w14:paraId="43512641" w14:textId="77777777" w:rsidR="000B5631" w:rsidRPr="002B4034" w:rsidRDefault="000B5631" w:rsidP="000B5631">
      <w:pPr>
        <w:rPr>
          <w:rFonts w:ascii="Garamond" w:hAnsi="Garamond"/>
          <w:b/>
        </w:rPr>
      </w:pPr>
      <w:r w:rsidRPr="002B4034">
        <w:rPr>
          <w:rFonts w:ascii="Garamond" w:hAnsi="Garamond"/>
          <w:b/>
        </w:rPr>
        <w:t>Economic Policy Appointments</w:t>
      </w:r>
    </w:p>
    <w:p w14:paraId="3C5D7C17" w14:textId="696E410A" w:rsidR="00E00C32" w:rsidRPr="002B4034" w:rsidRDefault="00E00C32" w:rsidP="000B5631">
      <w:pPr>
        <w:ind w:left="720"/>
        <w:rPr>
          <w:rFonts w:ascii="Garamond" w:hAnsi="Garamond"/>
        </w:rPr>
      </w:pPr>
      <w:r w:rsidRPr="002B4034">
        <w:rPr>
          <w:rFonts w:ascii="Garamond" w:hAnsi="Garamond"/>
        </w:rPr>
        <w:t xml:space="preserve">Member, </w:t>
      </w:r>
      <w:r w:rsidRPr="002B4034">
        <w:rPr>
          <w:rFonts w:ascii="Garamond" w:hAnsi="Garamond"/>
          <w:i/>
        </w:rPr>
        <w:t>London Times</w:t>
      </w:r>
      <w:r w:rsidRPr="002B4034">
        <w:rPr>
          <w:rFonts w:ascii="Garamond" w:hAnsi="Garamond"/>
        </w:rPr>
        <w:t>, Shadow Monetary Policy Committee, May 2015 - present</w:t>
      </w:r>
    </w:p>
    <w:p w14:paraId="1B355AF7" w14:textId="40E4E5EB" w:rsidR="000B5631" w:rsidRPr="002B4034" w:rsidRDefault="000B5631" w:rsidP="000B5631">
      <w:pPr>
        <w:ind w:left="720"/>
        <w:rPr>
          <w:rFonts w:ascii="Garamond" w:hAnsi="Garamond"/>
        </w:rPr>
      </w:pPr>
      <w:r w:rsidRPr="002B4034">
        <w:rPr>
          <w:rFonts w:ascii="Garamond" w:hAnsi="Garamond"/>
        </w:rPr>
        <w:t xml:space="preserve">Member, Panel of Economic and Monetary Experts, Committee for Economic and Monetary Affairs, European Parliament, 2003 – </w:t>
      </w:r>
      <w:r w:rsidR="00E00C32" w:rsidRPr="002B4034">
        <w:rPr>
          <w:rFonts w:ascii="Garamond" w:hAnsi="Garamond"/>
        </w:rPr>
        <w:t>2014</w:t>
      </w:r>
    </w:p>
    <w:p w14:paraId="68EF76EA" w14:textId="77777777" w:rsidR="000B5631" w:rsidRPr="002B4034" w:rsidRDefault="000B5631" w:rsidP="000B5631">
      <w:pPr>
        <w:ind w:left="720"/>
        <w:rPr>
          <w:rFonts w:ascii="Garamond" w:hAnsi="Garamond"/>
        </w:rPr>
      </w:pPr>
      <w:r w:rsidRPr="002B4034">
        <w:rPr>
          <w:rFonts w:ascii="Garamond" w:hAnsi="Garamond"/>
        </w:rPr>
        <w:t xml:space="preserve">External Member, Monetary Policy Committee, Central Bank of Iceland, 2009 - </w:t>
      </w:r>
      <w:r w:rsidR="00323D39" w:rsidRPr="002B4034">
        <w:rPr>
          <w:rFonts w:ascii="Garamond" w:hAnsi="Garamond"/>
        </w:rPr>
        <w:t>2012</w:t>
      </w:r>
    </w:p>
    <w:p w14:paraId="45B1F042" w14:textId="77777777" w:rsidR="000B5631" w:rsidRPr="002B4034" w:rsidRDefault="000B5631" w:rsidP="000B5631">
      <w:pPr>
        <w:ind w:firstLine="720"/>
        <w:rPr>
          <w:rFonts w:ascii="Garamond" w:hAnsi="Garamond"/>
        </w:rPr>
      </w:pPr>
      <w:r w:rsidRPr="002B4034">
        <w:rPr>
          <w:rFonts w:ascii="Garamond" w:hAnsi="Garamond"/>
        </w:rPr>
        <w:t>Member, Council of Economic Advisors to the Opposition Front Bench, UK, 1999 - 2006</w:t>
      </w:r>
    </w:p>
    <w:p w14:paraId="565AFA7A" w14:textId="77777777" w:rsidR="000B5631" w:rsidRPr="002B4034" w:rsidRDefault="000B5631" w:rsidP="000B5631">
      <w:pPr>
        <w:ind w:firstLine="720"/>
        <w:rPr>
          <w:rFonts w:ascii="Garamond" w:hAnsi="Garamond"/>
        </w:rPr>
      </w:pPr>
      <w:r w:rsidRPr="002B4034">
        <w:rPr>
          <w:rFonts w:ascii="Garamond" w:hAnsi="Garamond"/>
        </w:rPr>
        <w:t>Participant, HM Treasury’s Productivity and Employment Roundtable 2005 - 2008</w:t>
      </w:r>
    </w:p>
    <w:p w14:paraId="7B4806BD" w14:textId="77777777" w:rsidR="000B5631" w:rsidRPr="002B4034" w:rsidRDefault="000B5631" w:rsidP="000B5631">
      <w:pPr>
        <w:ind w:firstLine="720"/>
        <w:rPr>
          <w:rFonts w:ascii="Garamond" w:hAnsi="Garamond"/>
        </w:rPr>
      </w:pPr>
      <w:r w:rsidRPr="002B4034">
        <w:rPr>
          <w:rFonts w:ascii="Garamond" w:hAnsi="Garamond"/>
        </w:rPr>
        <w:t>Member, Shadow Monetary Policy Committee, UK, 1997 - 2009</w:t>
      </w:r>
    </w:p>
    <w:p w14:paraId="15377A7F" w14:textId="77777777" w:rsidR="000B5631" w:rsidRPr="002B4034" w:rsidRDefault="000B5631" w:rsidP="000B5631">
      <w:pPr>
        <w:ind w:left="720"/>
        <w:rPr>
          <w:rFonts w:ascii="Garamond" w:hAnsi="Garamond"/>
        </w:rPr>
      </w:pPr>
      <w:r w:rsidRPr="002B4034">
        <w:rPr>
          <w:rFonts w:ascii="Garamond" w:hAnsi="Garamond"/>
        </w:rPr>
        <w:t>Member, Conservative Party Commission on the Independence of the Bank of England, 1999 - 2000</w:t>
      </w:r>
    </w:p>
    <w:p w14:paraId="0C631B1A" w14:textId="4597CC96" w:rsidR="000B5631" w:rsidRPr="002B4034" w:rsidRDefault="000B5631" w:rsidP="000B5631">
      <w:pPr>
        <w:ind w:firstLine="720"/>
        <w:rPr>
          <w:rFonts w:ascii="Garamond" w:hAnsi="Garamond"/>
        </w:rPr>
      </w:pPr>
      <w:r w:rsidRPr="002B4034">
        <w:rPr>
          <w:rFonts w:ascii="Garamond" w:hAnsi="Garamond"/>
          <w:i/>
        </w:rPr>
        <w:t>Financial Times</w:t>
      </w:r>
      <w:r w:rsidR="007278FE" w:rsidRPr="002B4034">
        <w:rPr>
          <w:rFonts w:ascii="Garamond" w:hAnsi="Garamond"/>
        </w:rPr>
        <w:t xml:space="preserve"> Economists’ Forum, 2006 </w:t>
      </w:r>
    </w:p>
    <w:p w14:paraId="51137A6D" w14:textId="77777777" w:rsidR="000B5631" w:rsidRPr="002B4034" w:rsidRDefault="000B5631" w:rsidP="000B5631">
      <w:pPr>
        <w:ind w:firstLine="720"/>
        <w:rPr>
          <w:rFonts w:ascii="Garamond" w:hAnsi="Garamond"/>
        </w:rPr>
      </w:pPr>
      <w:r w:rsidRPr="002B4034">
        <w:rPr>
          <w:rFonts w:ascii="Garamond" w:hAnsi="Garamond"/>
        </w:rPr>
        <w:t>Founding Contributor, VoxEU.org, 2006 - present</w:t>
      </w:r>
    </w:p>
    <w:p w14:paraId="734C9A76" w14:textId="77777777" w:rsidR="000B5631" w:rsidRPr="002B4034" w:rsidRDefault="000B5631" w:rsidP="000B5631">
      <w:pPr>
        <w:ind w:firstLine="720"/>
        <w:rPr>
          <w:rFonts w:ascii="Garamond" w:hAnsi="Garamond"/>
        </w:rPr>
      </w:pPr>
      <w:r w:rsidRPr="002B4034">
        <w:rPr>
          <w:rFonts w:ascii="Garamond" w:hAnsi="Garamond"/>
        </w:rPr>
        <w:t xml:space="preserve">Consultant, </w:t>
      </w:r>
      <w:proofErr w:type="spellStart"/>
      <w:r w:rsidRPr="002B4034">
        <w:rPr>
          <w:rFonts w:ascii="Garamond" w:hAnsi="Garamond"/>
        </w:rPr>
        <w:t>Center</w:t>
      </w:r>
      <w:proofErr w:type="spellEnd"/>
      <w:r w:rsidRPr="002B4034">
        <w:rPr>
          <w:rFonts w:ascii="Garamond" w:hAnsi="Garamond"/>
        </w:rPr>
        <w:t xml:space="preserve"> for the Economic Analysis of Law, Washington, CE, 1996 - 2003</w:t>
      </w:r>
    </w:p>
    <w:p w14:paraId="36ED7AE3" w14:textId="67B9E79A" w:rsidR="00AA4122" w:rsidRPr="002B4034" w:rsidRDefault="00AA4122" w:rsidP="00966EFF">
      <w:pPr>
        <w:rPr>
          <w:rFonts w:ascii="Garamond" w:hAnsi="Garamond"/>
          <w:b/>
        </w:rPr>
      </w:pPr>
      <w:r w:rsidRPr="002B4034">
        <w:rPr>
          <w:rFonts w:ascii="Garamond" w:hAnsi="Garamond"/>
          <w:b/>
        </w:rPr>
        <w:t>Non-Academic Appointments</w:t>
      </w:r>
    </w:p>
    <w:p w14:paraId="4F9023CA" w14:textId="5AB0CB50" w:rsidR="00AA4122" w:rsidRPr="002B4034" w:rsidRDefault="00AA4122" w:rsidP="00AA4122">
      <w:pPr>
        <w:ind w:left="720"/>
        <w:rPr>
          <w:rFonts w:ascii="Garamond" w:hAnsi="Garamond"/>
        </w:rPr>
      </w:pPr>
      <w:r w:rsidRPr="002B4034">
        <w:rPr>
          <w:rFonts w:ascii="Garamond" w:hAnsi="Garamond"/>
        </w:rPr>
        <w:t>Member, Board o</w:t>
      </w:r>
      <w:r w:rsidR="00E072B0" w:rsidRPr="002B4034">
        <w:rPr>
          <w:rFonts w:ascii="Garamond" w:hAnsi="Garamond"/>
        </w:rPr>
        <w:t>f Trustees</w:t>
      </w:r>
      <w:r w:rsidRPr="002B4034">
        <w:rPr>
          <w:rFonts w:ascii="Garamond" w:hAnsi="Garamond"/>
        </w:rPr>
        <w:t>, New York Genealogical and Biographical Society, 2013 - present</w:t>
      </w:r>
    </w:p>
    <w:p w14:paraId="5CCE8C2A" w14:textId="77777777" w:rsidR="00966EFF" w:rsidRPr="002B4034" w:rsidRDefault="00966EFF" w:rsidP="00966EFF">
      <w:pPr>
        <w:rPr>
          <w:rFonts w:ascii="Garamond" w:hAnsi="Garamond"/>
          <w:b/>
        </w:rPr>
      </w:pPr>
      <w:r w:rsidRPr="002B4034">
        <w:rPr>
          <w:rFonts w:ascii="Garamond" w:hAnsi="Garamond"/>
          <w:b/>
        </w:rPr>
        <w:t>Other Academic Appointments</w:t>
      </w:r>
    </w:p>
    <w:p w14:paraId="7AE4054A" w14:textId="77777777" w:rsidR="00966EFF" w:rsidRPr="002B4034" w:rsidRDefault="00966EFF" w:rsidP="00966EFF">
      <w:pPr>
        <w:ind w:firstLine="720"/>
        <w:rPr>
          <w:rFonts w:ascii="Garamond" w:hAnsi="Garamond"/>
        </w:rPr>
      </w:pPr>
      <w:r w:rsidRPr="002B4034">
        <w:rPr>
          <w:rFonts w:ascii="Garamond" w:hAnsi="Garamond"/>
        </w:rPr>
        <w:t>Research Fellow, Centre for Economic Policy Research, London, UK, 1995 - present</w:t>
      </w:r>
    </w:p>
    <w:p w14:paraId="18ABE684" w14:textId="77777777" w:rsidR="00966EFF" w:rsidRPr="002B4034" w:rsidRDefault="00966EFF" w:rsidP="00966EFF">
      <w:pPr>
        <w:ind w:firstLine="720"/>
        <w:rPr>
          <w:rFonts w:ascii="Garamond" w:hAnsi="Garamond"/>
        </w:rPr>
      </w:pPr>
      <w:r w:rsidRPr="002B4034">
        <w:rPr>
          <w:rFonts w:ascii="Garamond" w:hAnsi="Garamond"/>
        </w:rPr>
        <w:t xml:space="preserve">Research Fellow, </w:t>
      </w:r>
      <w:proofErr w:type="spellStart"/>
      <w:r w:rsidRPr="002B4034">
        <w:rPr>
          <w:rFonts w:ascii="Garamond" w:hAnsi="Garamond"/>
        </w:rPr>
        <w:t>CESifo</w:t>
      </w:r>
      <w:proofErr w:type="spellEnd"/>
      <w:r w:rsidRPr="002B4034">
        <w:rPr>
          <w:rFonts w:ascii="Garamond" w:hAnsi="Garamond"/>
        </w:rPr>
        <w:t xml:space="preserve"> Research Network, Munich, Germany, 2000 - present</w:t>
      </w:r>
    </w:p>
    <w:p w14:paraId="15B70888" w14:textId="4B749E11" w:rsidR="00966EFF" w:rsidRPr="002B4034" w:rsidRDefault="00966EFF" w:rsidP="00E072B0">
      <w:pPr>
        <w:ind w:left="720"/>
        <w:rPr>
          <w:rFonts w:ascii="Garamond" w:hAnsi="Garamond"/>
        </w:rPr>
      </w:pPr>
      <w:r w:rsidRPr="002B4034">
        <w:rPr>
          <w:rFonts w:ascii="Garamond" w:hAnsi="Garamond"/>
        </w:rPr>
        <w:t>International Research Fellow, Kiel Institute for World Economics,</w:t>
      </w:r>
      <w:r w:rsidR="00E072B0" w:rsidRPr="002B4034">
        <w:rPr>
          <w:rFonts w:ascii="Garamond" w:hAnsi="Garamond"/>
        </w:rPr>
        <w:t xml:space="preserve"> Kiel, Germany</w:t>
      </w:r>
      <w:r w:rsidRPr="002B4034">
        <w:rPr>
          <w:rFonts w:ascii="Garamond" w:hAnsi="Garamond"/>
        </w:rPr>
        <w:t xml:space="preserve"> 2006 - present</w:t>
      </w:r>
    </w:p>
    <w:p w14:paraId="29CF1430" w14:textId="77777777" w:rsidR="00966EFF" w:rsidRPr="002B4034" w:rsidRDefault="00966EFF" w:rsidP="00966EFF">
      <w:pPr>
        <w:ind w:firstLine="720"/>
        <w:rPr>
          <w:rFonts w:ascii="Garamond" w:hAnsi="Garamond"/>
        </w:rPr>
      </w:pPr>
      <w:r w:rsidRPr="002B4034">
        <w:rPr>
          <w:rFonts w:ascii="Garamond" w:hAnsi="Garamond"/>
        </w:rPr>
        <w:t>Fellow, European Economic Association, 2004 - present</w:t>
      </w:r>
    </w:p>
    <w:p w14:paraId="0846338F" w14:textId="77777777" w:rsidR="00966EFF" w:rsidRPr="002B4034" w:rsidRDefault="00966EFF" w:rsidP="00966EFF">
      <w:pPr>
        <w:ind w:firstLine="720"/>
        <w:rPr>
          <w:rFonts w:ascii="Garamond" w:hAnsi="Garamond"/>
        </w:rPr>
      </w:pPr>
      <w:r w:rsidRPr="002B4034">
        <w:rPr>
          <w:rFonts w:ascii="Garamond" w:hAnsi="Garamond"/>
        </w:rPr>
        <w:t>Member, Council of the European Economic Association, 2000 - 2005</w:t>
      </w:r>
    </w:p>
    <w:p w14:paraId="08349852" w14:textId="77777777" w:rsidR="00966EFF" w:rsidRPr="002B4034" w:rsidRDefault="00966EFF" w:rsidP="00966EFF">
      <w:pPr>
        <w:ind w:firstLine="720"/>
        <w:rPr>
          <w:rFonts w:ascii="Garamond" w:hAnsi="Garamond"/>
        </w:rPr>
      </w:pPr>
      <w:r w:rsidRPr="002B4034">
        <w:rPr>
          <w:rFonts w:ascii="Garamond" w:hAnsi="Garamond"/>
        </w:rPr>
        <w:lastRenderedPageBreak/>
        <w:t>Member, Council of the Royal Economic Society, 2002 - 2007</w:t>
      </w:r>
    </w:p>
    <w:p w14:paraId="64C42B13" w14:textId="77777777" w:rsidR="00966EFF" w:rsidRPr="002B4034" w:rsidRDefault="00966EFF" w:rsidP="00966EFF">
      <w:pPr>
        <w:ind w:firstLine="720"/>
        <w:rPr>
          <w:rFonts w:ascii="Garamond" w:hAnsi="Garamond"/>
        </w:rPr>
      </w:pPr>
      <w:r w:rsidRPr="002B4034">
        <w:rPr>
          <w:rFonts w:ascii="Garamond" w:hAnsi="Garamond"/>
        </w:rPr>
        <w:t>Member, ESRC Research Grants Board, 1 September 2000 - 1 September 2002</w:t>
      </w:r>
    </w:p>
    <w:p w14:paraId="54B554F6" w14:textId="77777777" w:rsidR="00966EFF" w:rsidRPr="002B4034" w:rsidRDefault="00966EFF" w:rsidP="00966EFF">
      <w:pPr>
        <w:ind w:firstLine="720"/>
        <w:rPr>
          <w:rFonts w:ascii="Garamond" w:hAnsi="Garamond"/>
        </w:rPr>
      </w:pPr>
      <w:r w:rsidRPr="002B4034">
        <w:rPr>
          <w:rFonts w:ascii="Garamond" w:hAnsi="Garamond"/>
        </w:rPr>
        <w:t>ESRC Politics, Economics and Geography Research College, 1999 - 2000</w:t>
      </w:r>
    </w:p>
    <w:p w14:paraId="4B895222" w14:textId="77777777" w:rsidR="00966EFF" w:rsidRPr="002B4034" w:rsidRDefault="00966EFF" w:rsidP="00966EFF">
      <w:pPr>
        <w:ind w:firstLine="720"/>
        <w:rPr>
          <w:rFonts w:ascii="Garamond" w:hAnsi="Garamond"/>
        </w:rPr>
      </w:pPr>
      <w:r w:rsidRPr="002B4034">
        <w:rPr>
          <w:rFonts w:ascii="Garamond" w:hAnsi="Garamond"/>
        </w:rPr>
        <w:t xml:space="preserve">Associate Editor, </w:t>
      </w:r>
      <w:r w:rsidRPr="002B4034">
        <w:rPr>
          <w:rFonts w:ascii="Garamond" w:hAnsi="Garamond"/>
          <w:i/>
        </w:rPr>
        <w:t>Macroeconomic Dynamics</w:t>
      </w:r>
      <w:r w:rsidRPr="002B4034">
        <w:rPr>
          <w:rFonts w:ascii="Garamond" w:hAnsi="Garamond"/>
        </w:rPr>
        <w:t>, 2006 - 2009</w:t>
      </w:r>
    </w:p>
    <w:p w14:paraId="6E20CA59" w14:textId="77777777" w:rsidR="00966EFF" w:rsidRPr="002B4034" w:rsidRDefault="00966EFF" w:rsidP="00966EFF">
      <w:pPr>
        <w:ind w:firstLine="720"/>
        <w:rPr>
          <w:rFonts w:ascii="Garamond" w:hAnsi="Garamond"/>
        </w:rPr>
      </w:pPr>
      <w:r w:rsidRPr="002B4034">
        <w:rPr>
          <w:rFonts w:ascii="Garamond" w:hAnsi="Garamond"/>
        </w:rPr>
        <w:t xml:space="preserve">Panel Member, </w:t>
      </w:r>
      <w:r w:rsidRPr="002B4034">
        <w:rPr>
          <w:rFonts w:ascii="Garamond" w:hAnsi="Garamond"/>
          <w:i/>
        </w:rPr>
        <w:t>Economic Policy</w:t>
      </w:r>
      <w:r w:rsidRPr="002B4034">
        <w:rPr>
          <w:rFonts w:ascii="Garamond" w:hAnsi="Garamond"/>
        </w:rPr>
        <w:t>, 2006 - 2007</w:t>
      </w:r>
    </w:p>
    <w:p w14:paraId="7AFFBD07" w14:textId="77777777" w:rsidR="00966EFF" w:rsidRPr="002B4034" w:rsidRDefault="00966EFF" w:rsidP="00966EFF">
      <w:pPr>
        <w:ind w:firstLine="720"/>
        <w:rPr>
          <w:rFonts w:ascii="Garamond" w:hAnsi="Garamond"/>
        </w:rPr>
      </w:pPr>
      <w:r w:rsidRPr="002B4034">
        <w:rPr>
          <w:rFonts w:ascii="Garamond" w:hAnsi="Garamond"/>
        </w:rPr>
        <w:t xml:space="preserve">Editorial Board, </w:t>
      </w:r>
      <w:r w:rsidRPr="002B4034">
        <w:rPr>
          <w:rFonts w:ascii="Garamond" w:hAnsi="Garamond"/>
          <w:i/>
        </w:rPr>
        <w:t>Journal of Macroeconomics</w:t>
      </w:r>
      <w:r w:rsidRPr="002B4034">
        <w:rPr>
          <w:rFonts w:ascii="Garamond" w:hAnsi="Garamond"/>
        </w:rPr>
        <w:t>, 1998 - present</w:t>
      </w:r>
    </w:p>
    <w:p w14:paraId="4003A9C2" w14:textId="77777777" w:rsidR="00966EFF" w:rsidRPr="002B4034" w:rsidRDefault="00966EFF" w:rsidP="00966EFF">
      <w:pPr>
        <w:ind w:firstLine="720"/>
        <w:rPr>
          <w:rFonts w:ascii="Garamond" w:hAnsi="Garamond"/>
        </w:rPr>
      </w:pPr>
      <w:r w:rsidRPr="002B4034">
        <w:rPr>
          <w:rFonts w:ascii="Garamond" w:hAnsi="Garamond"/>
        </w:rPr>
        <w:t xml:space="preserve">Editorial Council, </w:t>
      </w:r>
      <w:r w:rsidRPr="002B4034">
        <w:rPr>
          <w:rFonts w:ascii="Garamond" w:hAnsi="Garamond"/>
          <w:i/>
        </w:rPr>
        <w:t>Review of International Economics</w:t>
      </w:r>
      <w:r w:rsidRPr="002B4034">
        <w:rPr>
          <w:rFonts w:ascii="Garamond" w:hAnsi="Garamond"/>
        </w:rPr>
        <w:t>, 1997 - present</w:t>
      </w:r>
    </w:p>
    <w:p w14:paraId="679446D3" w14:textId="77777777" w:rsidR="00966EFF" w:rsidRPr="002B4034" w:rsidRDefault="00966EFF" w:rsidP="00966EFF">
      <w:pPr>
        <w:ind w:firstLine="720"/>
        <w:rPr>
          <w:rFonts w:ascii="Garamond" w:hAnsi="Garamond"/>
        </w:rPr>
      </w:pPr>
      <w:r w:rsidRPr="002B4034">
        <w:rPr>
          <w:rFonts w:ascii="Garamond" w:hAnsi="Garamond"/>
        </w:rPr>
        <w:t xml:space="preserve">Editorial Board, </w:t>
      </w:r>
      <w:r w:rsidRPr="002B4034">
        <w:rPr>
          <w:rFonts w:ascii="Garamond" w:hAnsi="Garamond"/>
          <w:i/>
        </w:rPr>
        <w:t>East-West Journal of Economic Issues</w:t>
      </w:r>
      <w:r w:rsidRPr="002B4034">
        <w:rPr>
          <w:rFonts w:ascii="Garamond" w:hAnsi="Garamond"/>
        </w:rPr>
        <w:t>, 1997 - present</w:t>
      </w:r>
    </w:p>
    <w:p w14:paraId="3E6DF434" w14:textId="77777777" w:rsidR="00966EFF" w:rsidRPr="002B4034" w:rsidRDefault="00966EFF" w:rsidP="00966EFF">
      <w:pPr>
        <w:ind w:left="720"/>
        <w:rPr>
          <w:rFonts w:ascii="Garamond" w:hAnsi="Garamond"/>
        </w:rPr>
      </w:pPr>
      <w:r w:rsidRPr="002B4034">
        <w:rPr>
          <w:rFonts w:ascii="Garamond" w:hAnsi="Garamond"/>
        </w:rPr>
        <w:t xml:space="preserve">Associate Editor, </w:t>
      </w:r>
      <w:r w:rsidRPr="002B4034">
        <w:rPr>
          <w:rFonts w:ascii="Garamond" w:hAnsi="Garamond"/>
          <w:i/>
        </w:rPr>
        <w:t>Economic Journal</w:t>
      </w:r>
      <w:r w:rsidRPr="002B4034">
        <w:rPr>
          <w:rFonts w:ascii="Garamond" w:hAnsi="Garamond"/>
        </w:rPr>
        <w:t>, 1998 - 2004</w:t>
      </w:r>
    </w:p>
    <w:p w14:paraId="1B3E49C8" w14:textId="77777777" w:rsidR="00966EFF" w:rsidRPr="002B4034" w:rsidRDefault="00966EFF" w:rsidP="00966EFF">
      <w:pPr>
        <w:ind w:firstLine="720"/>
        <w:rPr>
          <w:rFonts w:ascii="Garamond" w:hAnsi="Garamond"/>
        </w:rPr>
      </w:pPr>
      <w:r w:rsidRPr="002B4034">
        <w:rPr>
          <w:rFonts w:ascii="Garamond" w:hAnsi="Garamond"/>
        </w:rPr>
        <w:t xml:space="preserve">Editorial Board, </w:t>
      </w:r>
      <w:r w:rsidRPr="002B4034">
        <w:rPr>
          <w:rFonts w:ascii="Garamond" w:hAnsi="Garamond"/>
          <w:i/>
        </w:rPr>
        <w:t>International Tax and Public Finance</w:t>
      </w:r>
      <w:r w:rsidRPr="002B4034">
        <w:rPr>
          <w:rFonts w:ascii="Garamond" w:hAnsi="Garamond"/>
        </w:rPr>
        <w:t>, 1999 - 2004</w:t>
      </w:r>
    </w:p>
    <w:p w14:paraId="3FA13DCC" w14:textId="77777777" w:rsidR="00966EFF" w:rsidRPr="002B4034" w:rsidRDefault="00966EFF" w:rsidP="00966EFF">
      <w:pPr>
        <w:rPr>
          <w:rFonts w:ascii="Garamond" w:hAnsi="Garamond"/>
          <w:b/>
        </w:rPr>
      </w:pPr>
      <w:r w:rsidRPr="002B4034">
        <w:rPr>
          <w:rFonts w:ascii="Garamond" w:hAnsi="Garamond"/>
          <w:b/>
        </w:rPr>
        <w:t>Past Full-time Positions</w:t>
      </w:r>
    </w:p>
    <w:p w14:paraId="27CC812B" w14:textId="77777777" w:rsidR="00966EFF" w:rsidRPr="002B4034" w:rsidRDefault="00966EFF" w:rsidP="00966EFF">
      <w:pPr>
        <w:ind w:firstLine="720"/>
        <w:rPr>
          <w:rFonts w:ascii="Garamond" w:hAnsi="Garamond"/>
        </w:rPr>
      </w:pPr>
      <w:r w:rsidRPr="002B4034">
        <w:rPr>
          <w:rFonts w:ascii="Garamond" w:hAnsi="Garamond"/>
        </w:rPr>
        <w:t>Reader, Birkbeck, University of London, London, UK, 1995 - 1997</w:t>
      </w:r>
    </w:p>
    <w:p w14:paraId="6B842217" w14:textId="77777777" w:rsidR="00C71612" w:rsidRPr="002B4034" w:rsidRDefault="00966EFF" w:rsidP="00C71612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 xml:space="preserve">Associate Professor of Economics, Virginia Polytechnic Institute, Blacksburg, Virginia, USA, 1993 </w:t>
      </w:r>
      <w:r w:rsidR="00C71612" w:rsidRPr="002B4034">
        <w:rPr>
          <w:rFonts w:ascii="Garamond" w:hAnsi="Garamond"/>
        </w:rPr>
        <w:t>–</w:t>
      </w:r>
      <w:r w:rsidRPr="002B4034">
        <w:rPr>
          <w:rFonts w:ascii="Garamond" w:hAnsi="Garamond"/>
        </w:rPr>
        <w:t xml:space="preserve"> 1995</w:t>
      </w:r>
    </w:p>
    <w:p w14:paraId="471CB388" w14:textId="77777777" w:rsidR="00C71612" w:rsidRPr="002B4034" w:rsidRDefault="00966EFF" w:rsidP="00C71612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>Associate Professor of Economics, University of Kansas, Lawrence, Kansas, USA</w:t>
      </w:r>
      <w:r w:rsidR="00C71612" w:rsidRPr="002B4034">
        <w:rPr>
          <w:rFonts w:ascii="Garamond" w:hAnsi="Garamond"/>
        </w:rPr>
        <w:t>, 1991 – 1993</w:t>
      </w:r>
    </w:p>
    <w:p w14:paraId="332046E4" w14:textId="77777777" w:rsidR="00C71612" w:rsidRPr="002B4034" w:rsidRDefault="00966EFF" w:rsidP="00C71612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>Assistant Professor of Economics, University of Kansas, Lawrence, Kansas, USA</w:t>
      </w:r>
      <w:r w:rsidR="00C71612" w:rsidRPr="002B4034">
        <w:rPr>
          <w:rFonts w:ascii="Garamond" w:hAnsi="Garamond"/>
        </w:rPr>
        <w:t>, 1986 – 1991</w:t>
      </w:r>
    </w:p>
    <w:p w14:paraId="784C748A" w14:textId="77777777" w:rsidR="007652C8" w:rsidRPr="002B4034" w:rsidRDefault="00966EFF" w:rsidP="007652C8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>Division of International Finance, Board of Governors of the Federal Reserve System, Washington, DC, USA</w:t>
      </w:r>
      <w:r w:rsidR="00C71612" w:rsidRPr="002B4034">
        <w:rPr>
          <w:rFonts w:ascii="Garamond" w:hAnsi="Garamond"/>
        </w:rPr>
        <w:t xml:space="preserve">, 1982 </w:t>
      </w:r>
      <w:r w:rsidR="007652C8" w:rsidRPr="002B4034">
        <w:rPr>
          <w:rFonts w:ascii="Garamond" w:hAnsi="Garamond"/>
        </w:rPr>
        <w:t>–</w:t>
      </w:r>
      <w:r w:rsidR="00C71612" w:rsidRPr="002B4034">
        <w:rPr>
          <w:rFonts w:ascii="Garamond" w:hAnsi="Garamond"/>
        </w:rPr>
        <w:t xml:space="preserve"> 1986</w:t>
      </w:r>
    </w:p>
    <w:p w14:paraId="281FB890" w14:textId="1B9A45C9" w:rsidR="00966EFF" w:rsidRDefault="00966EFF" w:rsidP="007652C8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>Teaching Fellow, Carnegie-Mellon University, Pittsburgh, PA, USA</w:t>
      </w:r>
      <w:r w:rsidR="007652C8" w:rsidRPr="002B4034">
        <w:rPr>
          <w:rFonts w:ascii="Garamond" w:hAnsi="Garamond"/>
        </w:rPr>
        <w:t xml:space="preserve">, 1980 </w:t>
      </w:r>
      <w:r w:rsidR="002B4034">
        <w:rPr>
          <w:rFonts w:ascii="Garamond" w:hAnsi="Garamond"/>
        </w:rPr>
        <w:t>–</w:t>
      </w:r>
      <w:r w:rsidR="007652C8" w:rsidRPr="002B4034">
        <w:rPr>
          <w:rFonts w:ascii="Garamond" w:hAnsi="Garamond"/>
        </w:rPr>
        <w:t xml:space="preserve"> 1982</w:t>
      </w:r>
    </w:p>
    <w:p w14:paraId="08740105" w14:textId="77777777" w:rsidR="002B4034" w:rsidRPr="002B4034" w:rsidRDefault="002B4034" w:rsidP="002B4034">
      <w:pPr>
        <w:rPr>
          <w:rFonts w:ascii="Garamond" w:hAnsi="Garamond"/>
          <w:b/>
        </w:rPr>
      </w:pPr>
      <w:r w:rsidRPr="002B4034">
        <w:rPr>
          <w:rFonts w:ascii="Garamond" w:hAnsi="Garamond"/>
          <w:b/>
        </w:rPr>
        <w:t>Administrative Positions</w:t>
      </w:r>
    </w:p>
    <w:p w14:paraId="6557DDDA" w14:textId="77777777" w:rsidR="002B4034" w:rsidRPr="002B4034" w:rsidRDefault="002B4034" w:rsidP="002B4034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>Head of the School of Economics, Mathematics and Statistics, Birkbeck, University of London, 2000-2007</w:t>
      </w:r>
    </w:p>
    <w:p w14:paraId="76E6E782" w14:textId="77777777" w:rsidR="002B4034" w:rsidRPr="002B4034" w:rsidRDefault="002B4034" w:rsidP="002B4034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 xml:space="preserve">PhD Coordinator, Department of Economics, Birkbeck, University of </w:t>
      </w:r>
      <w:proofErr w:type="gramStart"/>
      <w:r w:rsidRPr="002B4034">
        <w:rPr>
          <w:rFonts w:ascii="Garamond" w:hAnsi="Garamond"/>
        </w:rPr>
        <w:t>London ,</w:t>
      </w:r>
      <w:proofErr w:type="gramEnd"/>
      <w:r w:rsidRPr="002B4034">
        <w:rPr>
          <w:rFonts w:ascii="Garamond" w:hAnsi="Garamond"/>
        </w:rPr>
        <w:t xml:space="preserve"> 1998 - 2000</w:t>
      </w:r>
    </w:p>
    <w:p w14:paraId="2DF8A438" w14:textId="726499EA" w:rsidR="002B4034" w:rsidRPr="002B4034" w:rsidRDefault="002B4034" w:rsidP="002B4034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>Director of Graduate Studies, Department of Economics, Virginia Polytechnic Institute, 1994-1995</w:t>
      </w:r>
    </w:p>
    <w:p w14:paraId="63F82B7A" w14:textId="77777777" w:rsidR="00966EFF" w:rsidRPr="002B4034" w:rsidRDefault="00966EFF" w:rsidP="00966EFF">
      <w:pPr>
        <w:rPr>
          <w:rFonts w:ascii="Garamond" w:hAnsi="Garamond"/>
          <w:b/>
        </w:rPr>
      </w:pPr>
      <w:r w:rsidRPr="002B4034">
        <w:rPr>
          <w:rFonts w:ascii="Garamond" w:hAnsi="Garamond"/>
          <w:b/>
        </w:rPr>
        <w:t>Visiting Positions</w:t>
      </w:r>
    </w:p>
    <w:p w14:paraId="00864A70" w14:textId="77777777" w:rsidR="00406B04" w:rsidRPr="002B4034" w:rsidRDefault="00406B04" w:rsidP="00406B04">
      <w:pPr>
        <w:ind w:left="720"/>
        <w:rPr>
          <w:rFonts w:ascii="Garamond" w:hAnsi="Garamond"/>
        </w:rPr>
      </w:pPr>
      <w:r w:rsidRPr="002B4034">
        <w:rPr>
          <w:rFonts w:ascii="Garamond" w:hAnsi="Garamond"/>
        </w:rPr>
        <w:t>Visiting Professor, School of International and Public Affairs, Columbia University, autumn 2016 – 2017</w:t>
      </w:r>
    </w:p>
    <w:p w14:paraId="4DA444A3" w14:textId="4B430C8A" w:rsidR="00E072B0" w:rsidRPr="002B4034" w:rsidRDefault="00E072B0" w:rsidP="00E072B0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>School of International and Public Affairs, Columbia University, autumn 2016</w:t>
      </w:r>
    </w:p>
    <w:p w14:paraId="42A8C5E1" w14:textId="77777777" w:rsidR="00FE3855" w:rsidRPr="002B4034" w:rsidRDefault="00FE3855" w:rsidP="00FE3855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 xml:space="preserve">Hong Kong Monetary Authority, May-June 2002 </w:t>
      </w:r>
    </w:p>
    <w:p w14:paraId="5FBC2B6B" w14:textId="77777777" w:rsidR="00FE3855" w:rsidRPr="002B4034" w:rsidRDefault="00FE3855" w:rsidP="00FE3855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>Summer 1987 Board of Governors of the Federal Reserve System, USA, Summer 1999</w:t>
      </w:r>
    </w:p>
    <w:p w14:paraId="50DA8A2D" w14:textId="77777777" w:rsidR="00FE3855" w:rsidRPr="002B4034" w:rsidRDefault="00FE3855" w:rsidP="00FE3855">
      <w:pPr>
        <w:ind w:left="709"/>
        <w:rPr>
          <w:rFonts w:ascii="Garamond" w:hAnsi="Garamond"/>
        </w:rPr>
      </w:pPr>
      <w:proofErr w:type="spellStart"/>
      <w:r w:rsidRPr="002B4034">
        <w:rPr>
          <w:rFonts w:ascii="Garamond" w:hAnsi="Garamond"/>
        </w:rPr>
        <w:lastRenderedPageBreak/>
        <w:t>Center</w:t>
      </w:r>
      <w:proofErr w:type="spellEnd"/>
      <w:r w:rsidRPr="002B4034">
        <w:rPr>
          <w:rFonts w:ascii="Garamond" w:hAnsi="Garamond"/>
        </w:rPr>
        <w:t xml:space="preserve"> for Economic Studies, University of Munich, Germany, December 1997 </w:t>
      </w:r>
    </w:p>
    <w:p w14:paraId="6AF3C62C" w14:textId="77777777" w:rsidR="00FE3855" w:rsidRPr="002B4034" w:rsidRDefault="00FE3855" w:rsidP="00FE3855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 xml:space="preserve">IGIER, </w:t>
      </w:r>
      <w:proofErr w:type="spellStart"/>
      <w:r w:rsidRPr="002B4034">
        <w:rPr>
          <w:rFonts w:ascii="Garamond" w:hAnsi="Garamond"/>
        </w:rPr>
        <w:t>Universita</w:t>
      </w:r>
      <w:proofErr w:type="spellEnd"/>
      <w:r w:rsidRPr="002B4034">
        <w:rPr>
          <w:rFonts w:ascii="Garamond" w:hAnsi="Garamond"/>
        </w:rPr>
        <w:t>’ L. Bocconi, Milan, Italy, November 1997</w:t>
      </w:r>
    </w:p>
    <w:p w14:paraId="2506806B" w14:textId="77777777" w:rsidR="00FE3855" w:rsidRPr="002B4034" w:rsidRDefault="00FE3855" w:rsidP="00FE3855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>University of Frankfurt, Germany, June 1997</w:t>
      </w:r>
    </w:p>
    <w:p w14:paraId="05795B39" w14:textId="77777777" w:rsidR="00FE3855" w:rsidRPr="002B4034" w:rsidRDefault="00FE3855" w:rsidP="00FE3855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>Institute for International Economic Studies, Stockholm, Sweden, December 1996</w:t>
      </w:r>
    </w:p>
    <w:p w14:paraId="1BAD3EB9" w14:textId="77777777" w:rsidR="00FE3855" w:rsidRPr="002B4034" w:rsidRDefault="00FE3855" w:rsidP="00FE3855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>European Policy Research Unit, Copenhagen Business School, Denmark, February 1996</w:t>
      </w:r>
    </w:p>
    <w:p w14:paraId="604C0EB4" w14:textId="77777777" w:rsidR="00FE3855" w:rsidRPr="002B4034" w:rsidRDefault="00FE3855" w:rsidP="00FE3855">
      <w:pPr>
        <w:ind w:left="709"/>
        <w:rPr>
          <w:rFonts w:ascii="Garamond" w:hAnsi="Garamond"/>
        </w:rPr>
      </w:pPr>
      <w:proofErr w:type="spellStart"/>
      <w:r w:rsidRPr="002B4034">
        <w:rPr>
          <w:rFonts w:ascii="Garamond" w:hAnsi="Garamond"/>
        </w:rPr>
        <w:t>Bilkent</w:t>
      </w:r>
      <w:proofErr w:type="spellEnd"/>
      <w:r w:rsidRPr="002B4034">
        <w:rPr>
          <w:rFonts w:ascii="Garamond" w:hAnsi="Garamond"/>
        </w:rPr>
        <w:t xml:space="preserve"> University, Ankara, Turkey, February 1995 </w:t>
      </w:r>
    </w:p>
    <w:p w14:paraId="60DD04E0" w14:textId="77777777" w:rsidR="00FE3855" w:rsidRPr="002B4034" w:rsidRDefault="00FE3855" w:rsidP="00FE3855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 xml:space="preserve">University of Western Australia, Perth, Australia, August 1993 </w:t>
      </w:r>
    </w:p>
    <w:p w14:paraId="1A10FE63" w14:textId="77777777" w:rsidR="00FE3855" w:rsidRPr="002B4034" w:rsidRDefault="00FE3855" w:rsidP="00FE3855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 xml:space="preserve">International Monetary Fund, Washington, DC, USA, December 1992- March 1993 </w:t>
      </w:r>
    </w:p>
    <w:p w14:paraId="18FBDCDB" w14:textId="77777777" w:rsidR="00FE3855" w:rsidRPr="002B4034" w:rsidRDefault="00FE3855" w:rsidP="00FE3855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 xml:space="preserve">University of California at Santa Cruz, USA, Winter 1992 </w:t>
      </w:r>
    </w:p>
    <w:p w14:paraId="11547C94" w14:textId="77777777" w:rsidR="00FE3855" w:rsidRPr="002B4034" w:rsidRDefault="00FE3855" w:rsidP="00FE3855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>Stanford Institute for Theoretical Economics, USA, Summer 1990</w:t>
      </w:r>
    </w:p>
    <w:p w14:paraId="713BE406" w14:textId="77777777" w:rsidR="00FE3855" w:rsidRPr="002B4034" w:rsidRDefault="00FE3855" w:rsidP="00FE3855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>Federal Reserve Bank of Kansas City, 1988 - 1991</w:t>
      </w:r>
    </w:p>
    <w:p w14:paraId="21A7A51B" w14:textId="755DE053" w:rsidR="00FE3855" w:rsidRPr="002B4034" w:rsidRDefault="00FE3855" w:rsidP="00FE3855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 xml:space="preserve">Fudan University, Shanghai, </w:t>
      </w:r>
      <w:r w:rsidR="00E072B0" w:rsidRPr="002B4034">
        <w:rPr>
          <w:rFonts w:ascii="Garamond" w:hAnsi="Garamond"/>
        </w:rPr>
        <w:t>PRC</w:t>
      </w:r>
      <w:r w:rsidRPr="002B4034">
        <w:rPr>
          <w:rFonts w:ascii="Garamond" w:hAnsi="Garamond"/>
        </w:rPr>
        <w:t>, Spring 1988</w:t>
      </w:r>
    </w:p>
    <w:p w14:paraId="3775B814" w14:textId="77777777" w:rsidR="00966EFF" w:rsidRPr="002B4034" w:rsidRDefault="00FE3855" w:rsidP="00FE3855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>Stockholm School of Economics, Sweden, May 1986</w:t>
      </w:r>
    </w:p>
    <w:p w14:paraId="3A23A4BE" w14:textId="77777777" w:rsidR="00966EFF" w:rsidRPr="002B4034" w:rsidRDefault="00966EFF" w:rsidP="00966EFF">
      <w:pPr>
        <w:rPr>
          <w:rFonts w:ascii="Garamond" w:hAnsi="Garamond"/>
          <w:b/>
        </w:rPr>
      </w:pPr>
      <w:r w:rsidRPr="002B4034">
        <w:rPr>
          <w:rFonts w:ascii="Garamond" w:hAnsi="Garamond"/>
          <w:b/>
        </w:rPr>
        <w:t>Education</w:t>
      </w:r>
    </w:p>
    <w:p w14:paraId="0473DFD3" w14:textId="77777777" w:rsidR="00966EFF" w:rsidRPr="002B4034" w:rsidRDefault="00966EFF" w:rsidP="00627BD1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>PhD Economics, Carnegie-Mellon University</w:t>
      </w:r>
      <w:r w:rsidR="00627BD1" w:rsidRPr="002B4034">
        <w:rPr>
          <w:rFonts w:ascii="Garamond" w:hAnsi="Garamond"/>
        </w:rPr>
        <w:t>, 1982</w:t>
      </w:r>
    </w:p>
    <w:p w14:paraId="6C5E4A1C" w14:textId="77777777" w:rsidR="00966EFF" w:rsidRPr="002B4034" w:rsidRDefault="00966EFF" w:rsidP="00627BD1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>MS Economics, Carnegie-Mellon University</w:t>
      </w:r>
      <w:r w:rsidR="00627BD1" w:rsidRPr="002B4034">
        <w:rPr>
          <w:rFonts w:ascii="Garamond" w:hAnsi="Garamond"/>
        </w:rPr>
        <w:t>, 1979</w:t>
      </w:r>
    </w:p>
    <w:p w14:paraId="784E17AB" w14:textId="77777777" w:rsidR="00966EFF" w:rsidRPr="002B4034" w:rsidRDefault="00966EFF" w:rsidP="00627BD1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>AB Mathematical Economics, Brown University</w:t>
      </w:r>
      <w:r w:rsidR="00627BD1" w:rsidRPr="002B4034">
        <w:rPr>
          <w:rFonts w:ascii="Garamond" w:hAnsi="Garamond"/>
        </w:rPr>
        <w:t>, 1977</w:t>
      </w:r>
    </w:p>
    <w:p w14:paraId="66EEF2EE" w14:textId="2439D2B5" w:rsidR="00966EFF" w:rsidRPr="002B4034" w:rsidRDefault="00966EFF" w:rsidP="00966EFF">
      <w:pPr>
        <w:rPr>
          <w:rFonts w:ascii="Garamond" w:hAnsi="Garamond"/>
          <w:b/>
        </w:rPr>
      </w:pPr>
      <w:proofErr w:type="gramStart"/>
      <w:r w:rsidRPr="002B4034">
        <w:rPr>
          <w:rFonts w:ascii="Garamond" w:hAnsi="Garamond"/>
          <w:b/>
        </w:rPr>
        <w:t xml:space="preserve">Grants </w:t>
      </w:r>
      <w:r w:rsidR="005B0413">
        <w:rPr>
          <w:rFonts w:ascii="Garamond" w:hAnsi="Garamond"/>
          <w:b/>
        </w:rPr>
        <w:t xml:space="preserve"> and</w:t>
      </w:r>
      <w:proofErr w:type="gramEnd"/>
      <w:r w:rsidR="005B0413">
        <w:rPr>
          <w:rFonts w:ascii="Garamond" w:hAnsi="Garamond"/>
          <w:b/>
        </w:rPr>
        <w:t xml:space="preserve"> Teaching Awards</w:t>
      </w:r>
    </w:p>
    <w:p w14:paraId="77EA7F61" w14:textId="1871236A" w:rsidR="00966EFF" w:rsidRPr="002B4034" w:rsidRDefault="00966EFF" w:rsidP="00EB3810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 xml:space="preserve">ESCR ROPA Award R0222032: "The </w:t>
      </w:r>
      <w:proofErr w:type="gramStart"/>
      <w:r w:rsidRPr="002B4034">
        <w:rPr>
          <w:rFonts w:ascii="Garamond" w:hAnsi="Garamond"/>
        </w:rPr>
        <w:t>Ins</w:t>
      </w:r>
      <w:proofErr w:type="gramEnd"/>
      <w:r w:rsidRPr="002B4034">
        <w:rPr>
          <w:rFonts w:ascii="Garamond" w:hAnsi="Garamond"/>
        </w:rPr>
        <w:t xml:space="preserve"> and Outs of Staggered Economic and Monetary Union in Europe</w:t>
      </w:r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with Willem Buiter</w:t>
      </w:r>
    </w:p>
    <w:p w14:paraId="137D4F8E" w14:textId="77777777" w:rsidR="00966EFF" w:rsidRPr="002B4034" w:rsidRDefault="00966EFF" w:rsidP="00EB3810">
      <w:pPr>
        <w:ind w:left="709"/>
        <w:rPr>
          <w:rFonts w:ascii="Garamond" w:hAnsi="Garamond"/>
        </w:rPr>
      </w:pPr>
      <w:r w:rsidRPr="002B4034">
        <w:rPr>
          <w:rFonts w:ascii="Garamond" w:hAnsi="Garamond"/>
        </w:rPr>
        <w:t xml:space="preserve">Outstanding Educator Award for Fall of 1989, presented by the </w:t>
      </w:r>
      <w:proofErr w:type="spellStart"/>
      <w:r w:rsidRPr="002B4034">
        <w:rPr>
          <w:rFonts w:ascii="Garamond" w:hAnsi="Garamond"/>
        </w:rPr>
        <w:t>honor</w:t>
      </w:r>
      <w:proofErr w:type="spellEnd"/>
      <w:r w:rsidRPr="002B4034">
        <w:rPr>
          <w:rFonts w:ascii="Garamond" w:hAnsi="Garamond"/>
        </w:rPr>
        <w:t xml:space="preserve"> student society, Mortar Board, University of Kansas</w:t>
      </w:r>
    </w:p>
    <w:p w14:paraId="75185C5E" w14:textId="77777777" w:rsidR="00EB3810" w:rsidRPr="002B4034" w:rsidRDefault="00EB3810" w:rsidP="00966EFF">
      <w:pPr>
        <w:rPr>
          <w:rFonts w:ascii="Garamond" w:hAnsi="Garamond"/>
          <w:b/>
        </w:rPr>
      </w:pPr>
      <w:r w:rsidRPr="002B4034">
        <w:rPr>
          <w:rFonts w:ascii="Garamond" w:hAnsi="Garamond"/>
          <w:b/>
        </w:rPr>
        <w:t>Publications</w:t>
      </w:r>
    </w:p>
    <w:p w14:paraId="429C87F8" w14:textId="77777777" w:rsidR="00C04F89" w:rsidRPr="002B4034" w:rsidRDefault="00C04F89" w:rsidP="00966EFF">
      <w:pPr>
        <w:rPr>
          <w:rFonts w:ascii="Garamond" w:hAnsi="Garamond"/>
          <w:i/>
        </w:rPr>
      </w:pPr>
      <w:r w:rsidRPr="002B4034">
        <w:rPr>
          <w:rFonts w:ascii="Garamond" w:hAnsi="Garamond"/>
          <w:i/>
        </w:rPr>
        <w:t>Refereed Journal Articles</w:t>
      </w:r>
    </w:p>
    <w:p w14:paraId="021E2A8B" w14:textId="1449A758" w:rsidR="00E072B0" w:rsidRPr="002B4034" w:rsidRDefault="005B0413" w:rsidP="00E072B0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hyperlink r:id="rId7" w:history="1">
        <w:r w:rsidR="00E072B0" w:rsidRPr="007D6DEF">
          <w:rPr>
            <w:rStyle w:val="Hyperlink"/>
            <w:rFonts w:ascii="Garamond" w:hAnsi="Garamond"/>
          </w:rPr>
          <w:t>Government Deficits in Large Open Economies: The Problem of Too Little Public Debt</w:t>
        </w:r>
      </w:hyperlink>
      <w:r w:rsidR="00E072B0" w:rsidRPr="002B4034">
        <w:rPr>
          <w:rFonts w:ascii="Garamond" w:hAnsi="Garamond"/>
        </w:rPr>
        <w:t>.</w:t>
      </w:r>
      <w:r>
        <w:rPr>
          <w:rFonts w:ascii="Garamond" w:hAnsi="Garamond"/>
        </w:rPr>
        <w:t>”</w:t>
      </w:r>
      <w:r w:rsidR="00E072B0" w:rsidRPr="002B4034">
        <w:rPr>
          <w:rFonts w:ascii="Garamond" w:hAnsi="Garamond"/>
        </w:rPr>
        <w:t> </w:t>
      </w:r>
      <w:r w:rsidR="00E072B0" w:rsidRPr="002B4034">
        <w:rPr>
          <w:rFonts w:ascii="Garamond" w:hAnsi="Garamond"/>
          <w:i/>
          <w:iCs/>
        </w:rPr>
        <w:t>Economics: The Open-Access, Open-Assessment E-Journal</w:t>
      </w:r>
      <w:r w:rsidR="00E072B0" w:rsidRPr="002B4034">
        <w:rPr>
          <w:rFonts w:ascii="Garamond" w:hAnsi="Garamond"/>
        </w:rPr>
        <w:t>, 10 (2016-2): 1—39</w:t>
      </w:r>
      <w:r w:rsidR="007D6DEF">
        <w:rPr>
          <w:rFonts w:ascii="Garamond" w:hAnsi="Garamond"/>
        </w:rPr>
        <w:t>.</w:t>
      </w:r>
      <w:r w:rsidR="00E072B0" w:rsidRPr="002B4034">
        <w:rPr>
          <w:rFonts w:ascii="Garamond" w:hAnsi="Garamond"/>
        </w:rPr>
        <w:t xml:space="preserve"> </w:t>
      </w:r>
      <w:r w:rsidR="007D6DEF">
        <w:rPr>
          <w:rFonts w:ascii="Garamond" w:hAnsi="Garamond"/>
        </w:rPr>
        <w:t>With</w:t>
      </w:r>
      <w:r w:rsidR="00E072B0" w:rsidRPr="002B4034">
        <w:rPr>
          <w:rFonts w:ascii="Garamond" w:hAnsi="Garamond"/>
        </w:rPr>
        <w:t xml:space="preserve"> Willem </w:t>
      </w:r>
      <w:proofErr w:type="spellStart"/>
      <w:r w:rsidR="00E072B0" w:rsidRPr="002B4034">
        <w:rPr>
          <w:rFonts w:ascii="Garamond" w:hAnsi="Garamond"/>
        </w:rPr>
        <w:t>Buiter</w:t>
      </w:r>
      <w:proofErr w:type="spellEnd"/>
      <w:r w:rsidR="00E072B0" w:rsidRPr="002B4034">
        <w:rPr>
          <w:rFonts w:ascii="Garamond" w:hAnsi="Garamond"/>
        </w:rPr>
        <w:t>.</w:t>
      </w:r>
    </w:p>
    <w:p w14:paraId="01734C05" w14:textId="7EAC39B7" w:rsidR="00473CA3" w:rsidRPr="002B4034" w:rsidRDefault="005B0413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="00C04F89" w:rsidRPr="002B4034">
        <w:rPr>
          <w:rFonts w:ascii="Garamond" w:hAnsi="Garamond"/>
        </w:rPr>
        <w:t>Is Transparency about Central Bank Plans Desirable?</w:t>
      </w:r>
      <w:r>
        <w:rPr>
          <w:rFonts w:ascii="Garamond" w:hAnsi="Garamond"/>
        </w:rPr>
        <w:t>”</w:t>
      </w:r>
      <w:r w:rsidR="00C04F89" w:rsidRPr="002B4034">
        <w:rPr>
          <w:rFonts w:ascii="Garamond" w:hAnsi="Garamond"/>
        </w:rPr>
        <w:t xml:space="preserve"> </w:t>
      </w:r>
      <w:r w:rsidR="00C04F89" w:rsidRPr="002B4034">
        <w:rPr>
          <w:rFonts w:ascii="Garamond" w:hAnsi="Garamond"/>
          <w:i/>
        </w:rPr>
        <w:t xml:space="preserve">Journal of the European Economic Association </w:t>
      </w:r>
      <w:r w:rsidR="00473CA3" w:rsidRPr="002B4034">
        <w:rPr>
          <w:rFonts w:ascii="Garamond" w:hAnsi="Garamond"/>
        </w:rPr>
        <w:t>7</w:t>
      </w:r>
      <w:r w:rsidR="007D6DEF">
        <w:rPr>
          <w:rFonts w:ascii="Garamond" w:hAnsi="Garamond"/>
        </w:rPr>
        <w:t xml:space="preserve"> (</w:t>
      </w:r>
      <w:r w:rsidR="00473CA3" w:rsidRPr="002B4034">
        <w:rPr>
          <w:rFonts w:ascii="Garamond" w:hAnsi="Garamond"/>
        </w:rPr>
        <w:t>Jun</w:t>
      </w:r>
      <w:r w:rsidR="007D6DEF">
        <w:rPr>
          <w:rFonts w:ascii="Garamond" w:hAnsi="Garamond"/>
        </w:rPr>
        <w:t>e</w:t>
      </w:r>
      <w:r w:rsidR="00473CA3" w:rsidRPr="002B4034">
        <w:rPr>
          <w:rFonts w:ascii="Garamond" w:hAnsi="Garamond"/>
        </w:rPr>
        <w:t xml:space="preserve"> 2009</w:t>
      </w:r>
      <w:r w:rsidR="007D6DEF">
        <w:rPr>
          <w:rFonts w:ascii="Garamond" w:hAnsi="Garamond"/>
        </w:rPr>
        <w:t>):</w:t>
      </w:r>
      <w:r w:rsidR="00473CA3" w:rsidRPr="002B4034">
        <w:rPr>
          <w:rFonts w:ascii="Garamond" w:hAnsi="Garamond"/>
        </w:rPr>
        <w:t xml:space="preserve"> 831–57.</w:t>
      </w:r>
    </w:p>
    <w:p w14:paraId="00C01D15" w14:textId="0FCA1CAA" w:rsidR="00C04F89" w:rsidRPr="002B4034" w:rsidRDefault="00C04F89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B4034">
        <w:rPr>
          <w:rFonts w:ascii="Garamond" w:hAnsi="Garamond"/>
        </w:rPr>
        <w:t>“Deflationary Bubbles</w:t>
      </w:r>
      <w:r w:rsidR="005B0413">
        <w:rPr>
          <w:rFonts w:ascii="Garamond" w:hAnsi="Garamond"/>
        </w:rPr>
        <w:t>.</w:t>
      </w:r>
      <w:r w:rsidRPr="002B4034">
        <w:rPr>
          <w:rFonts w:ascii="Garamond" w:hAnsi="Garamond"/>
        </w:rPr>
        <w:t xml:space="preserve">” </w:t>
      </w:r>
      <w:r w:rsidRPr="002B4034">
        <w:rPr>
          <w:rFonts w:ascii="Garamond" w:hAnsi="Garamond"/>
          <w:i/>
        </w:rPr>
        <w:t>Macroeconomic Dynamics</w:t>
      </w:r>
      <w:r w:rsidRPr="002B4034">
        <w:rPr>
          <w:rFonts w:ascii="Garamond" w:hAnsi="Garamond"/>
        </w:rPr>
        <w:t xml:space="preserve"> 11</w:t>
      </w:r>
      <w:r w:rsidR="007D6DEF">
        <w:rPr>
          <w:rFonts w:ascii="Garamond" w:hAnsi="Garamond"/>
        </w:rPr>
        <w:t xml:space="preserve"> (September 2007):</w:t>
      </w:r>
      <w:r w:rsidRPr="002B4034">
        <w:rPr>
          <w:rFonts w:ascii="Garamond" w:hAnsi="Garamond"/>
        </w:rPr>
        <w:t xml:space="preserve"> 434</w:t>
      </w:r>
      <w:r w:rsidR="001A484D">
        <w:rPr>
          <w:rFonts w:ascii="Garamond" w:hAnsi="Garamond"/>
        </w:rPr>
        <w:t>–</w:t>
      </w:r>
      <w:r w:rsidRPr="002B4034">
        <w:rPr>
          <w:rFonts w:ascii="Garamond" w:hAnsi="Garamond"/>
        </w:rPr>
        <w:t>54</w:t>
      </w:r>
      <w:r w:rsidR="00AF0CCC">
        <w:rPr>
          <w:rFonts w:ascii="Garamond" w:hAnsi="Garamond"/>
        </w:rPr>
        <w:t>. With</w:t>
      </w:r>
      <w:r w:rsidRPr="002B4034">
        <w:rPr>
          <w:rFonts w:ascii="Garamond" w:hAnsi="Garamond"/>
        </w:rPr>
        <w:t xml:space="preserve"> Willem </w:t>
      </w:r>
      <w:proofErr w:type="spellStart"/>
      <w:r w:rsidRPr="002B4034">
        <w:rPr>
          <w:rFonts w:ascii="Garamond" w:hAnsi="Garamond"/>
        </w:rPr>
        <w:t>Buiter</w:t>
      </w:r>
      <w:proofErr w:type="spellEnd"/>
      <w:r w:rsidRPr="002B4034">
        <w:rPr>
          <w:rFonts w:ascii="Garamond" w:hAnsi="Garamond"/>
        </w:rPr>
        <w:t>.</w:t>
      </w:r>
    </w:p>
    <w:p w14:paraId="65286A58" w14:textId="222EA5A3" w:rsidR="00C04F89" w:rsidRPr="002B4034" w:rsidRDefault="00C04F89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B4034">
        <w:rPr>
          <w:rFonts w:ascii="Garamond" w:hAnsi="Garamond"/>
        </w:rPr>
        <w:t>“Central Banking by Committee</w:t>
      </w:r>
      <w:r w:rsidR="005B0413">
        <w:rPr>
          <w:rFonts w:ascii="Garamond" w:hAnsi="Garamond"/>
        </w:rPr>
        <w:t>.</w:t>
      </w:r>
      <w:r w:rsidRPr="002B4034">
        <w:rPr>
          <w:rFonts w:ascii="Garamond" w:hAnsi="Garamond"/>
        </w:rPr>
        <w:t xml:space="preserve">” </w:t>
      </w:r>
      <w:r w:rsidRPr="002B4034">
        <w:rPr>
          <w:rFonts w:ascii="Garamond" w:hAnsi="Garamond"/>
          <w:i/>
        </w:rPr>
        <w:t>International Finance</w:t>
      </w:r>
      <w:r w:rsidRPr="002B4034">
        <w:rPr>
          <w:rFonts w:ascii="Garamond" w:hAnsi="Garamond"/>
        </w:rPr>
        <w:t xml:space="preserve"> 9</w:t>
      </w:r>
      <w:r w:rsidR="007D6DEF">
        <w:rPr>
          <w:rFonts w:ascii="Garamond" w:hAnsi="Garamond"/>
        </w:rPr>
        <w:t xml:space="preserve"> (August 2006):</w:t>
      </w:r>
      <w:r w:rsidRPr="002B4034">
        <w:rPr>
          <w:rFonts w:ascii="Garamond" w:hAnsi="Garamond"/>
        </w:rPr>
        <w:t xml:space="preserve"> 145</w:t>
      </w:r>
      <w:r w:rsidR="001A484D">
        <w:rPr>
          <w:rFonts w:ascii="Garamond" w:hAnsi="Garamond"/>
        </w:rPr>
        <w:t>–</w:t>
      </w:r>
      <w:r w:rsidRPr="002B4034">
        <w:rPr>
          <w:rFonts w:ascii="Garamond" w:hAnsi="Garamond"/>
        </w:rPr>
        <w:t>68.</w:t>
      </w:r>
    </w:p>
    <w:p w14:paraId="5A84A941" w14:textId="7597C413" w:rsidR="00C04F89" w:rsidRPr="002B4034" w:rsidRDefault="00C04F89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B4034">
        <w:rPr>
          <w:rFonts w:ascii="Garamond" w:hAnsi="Garamond"/>
        </w:rPr>
        <w:lastRenderedPageBreak/>
        <w:t>“Credibility and Flexibility with Monetary Policy Committees</w:t>
      </w:r>
      <w:r w:rsidR="005B0413">
        <w:rPr>
          <w:rFonts w:ascii="Garamond" w:hAnsi="Garamond"/>
        </w:rPr>
        <w:t>.</w:t>
      </w:r>
      <w:r w:rsidRPr="002B4034">
        <w:rPr>
          <w:rFonts w:ascii="Garamond" w:hAnsi="Garamond"/>
        </w:rPr>
        <w:t xml:space="preserve">” </w:t>
      </w:r>
      <w:r w:rsidRPr="002B4034">
        <w:rPr>
          <w:rFonts w:ascii="Garamond" w:hAnsi="Garamond"/>
          <w:i/>
        </w:rPr>
        <w:t>Journal of Money, Credit and Banking</w:t>
      </w:r>
      <w:r w:rsidRPr="002B4034">
        <w:rPr>
          <w:rFonts w:ascii="Garamond" w:hAnsi="Garamond"/>
        </w:rPr>
        <w:t xml:space="preserve"> 38</w:t>
      </w:r>
      <w:r w:rsidR="007D6DEF">
        <w:rPr>
          <w:rFonts w:ascii="Garamond" w:hAnsi="Garamond"/>
        </w:rPr>
        <w:t xml:space="preserve"> (February 2006):</w:t>
      </w:r>
      <w:r w:rsidRPr="002B4034">
        <w:rPr>
          <w:rFonts w:ascii="Garamond" w:hAnsi="Garamond"/>
        </w:rPr>
        <w:t xml:space="preserve"> 23</w:t>
      </w:r>
      <w:r w:rsidR="001A484D">
        <w:rPr>
          <w:rFonts w:ascii="Garamond" w:hAnsi="Garamond"/>
        </w:rPr>
        <w:t>–</w:t>
      </w:r>
      <w:r w:rsidRPr="002B4034">
        <w:rPr>
          <w:rFonts w:ascii="Garamond" w:hAnsi="Garamond"/>
        </w:rPr>
        <w:t>46</w:t>
      </w:r>
      <w:r w:rsidR="00AF0CCC">
        <w:rPr>
          <w:rFonts w:ascii="Garamond" w:hAnsi="Garamond"/>
        </w:rPr>
        <w:t>. With</w:t>
      </w:r>
      <w:r w:rsidRPr="002B4034">
        <w:rPr>
          <w:rFonts w:ascii="Garamond" w:hAnsi="Garamond"/>
        </w:rPr>
        <w:t xml:space="preserve"> </w:t>
      </w:r>
      <w:proofErr w:type="spellStart"/>
      <w:r w:rsidRPr="002B4034">
        <w:rPr>
          <w:rFonts w:ascii="Garamond" w:hAnsi="Garamond"/>
        </w:rPr>
        <w:t>Ilian</w:t>
      </w:r>
      <w:proofErr w:type="spellEnd"/>
      <w:r w:rsidRPr="002B4034">
        <w:rPr>
          <w:rFonts w:ascii="Garamond" w:hAnsi="Garamond"/>
        </w:rPr>
        <w:t xml:space="preserve"> </w:t>
      </w:r>
      <w:proofErr w:type="spellStart"/>
      <w:r w:rsidRPr="002B4034">
        <w:rPr>
          <w:rFonts w:ascii="Garamond" w:hAnsi="Garamond"/>
        </w:rPr>
        <w:t>Mihov</w:t>
      </w:r>
      <w:proofErr w:type="spellEnd"/>
      <w:r w:rsidRPr="002B4034">
        <w:rPr>
          <w:rFonts w:ascii="Garamond" w:hAnsi="Garamond"/>
        </w:rPr>
        <w:t>.</w:t>
      </w:r>
    </w:p>
    <w:p w14:paraId="2E5E0E83" w14:textId="70C874C9" w:rsidR="00C04F89" w:rsidRPr="002B4034" w:rsidRDefault="00C04F89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B4034">
        <w:rPr>
          <w:rFonts w:ascii="Garamond" w:hAnsi="Garamond"/>
        </w:rPr>
        <w:t>"Monetary Union and the Maastricht Inflation Criterion: The Accession Countries</w:t>
      </w:r>
      <w:r w:rsidR="005B0413">
        <w:rPr>
          <w:rFonts w:ascii="Garamond" w:hAnsi="Garamond"/>
        </w:rPr>
        <w:t>.</w:t>
      </w:r>
      <w:r w:rsidRPr="002B4034">
        <w:rPr>
          <w:rFonts w:ascii="Garamond" w:hAnsi="Garamond"/>
        </w:rPr>
        <w:t xml:space="preserve">" </w:t>
      </w:r>
      <w:r w:rsidRPr="002B4034">
        <w:rPr>
          <w:rFonts w:ascii="Garamond" w:hAnsi="Garamond"/>
          <w:i/>
        </w:rPr>
        <w:t>Economics of Transition</w:t>
      </w:r>
      <w:r w:rsidRPr="002B4034">
        <w:rPr>
          <w:rFonts w:ascii="Garamond" w:hAnsi="Garamond"/>
        </w:rPr>
        <w:t xml:space="preserve"> 12</w:t>
      </w:r>
      <w:r w:rsidR="007D6DEF">
        <w:rPr>
          <w:rFonts w:ascii="Garamond" w:hAnsi="Garamond"/>
        </w:rPr>
        <w:t xml:space="preserve"> (December 2004):</w:t>
      </w:r>
      <w:r w:rsidRPr="002B4034">
        <w:rPr>
          <w:rFonts w:ascii="Garamond" w:hAnsi="Garamond"/>
        </w:rPr>
        <w:t xml:space="preserve"> 635</w:t>
      </w:r>
      <w:r w:rsidR="001A484D">
        <w:rPr>
          <w:rFonts w:ascii="Garamond" w:hAnsi="Garamond"/>
        </w:rPr>
        <w:t>–</w:t>
      </w:r>
      <w:r w:rsidRPr="002B4034">
        <w:rPr>
          <w:rFonts w:ascii="Garamond" w:hAnsi="Garamond"/>
        </w:rPr>
        <w:t>52</w:t>
      </w:r>
      <w:r w:rsidR="004A3B74">
        <w:rPr>
          <w:rFonts w:ascii="Garamond" w:hAnsi="Garamond"/>
        </w:rPr>
        <w:t>. With</w:t>
      </w:r>
      <w:r w:rsidRPr="002B4034">
        <w:rPr>
          <w:rFonts w:ascii="Garamond" w:hAnsi="Garamond"/>
        </w:rPr>
        <w:t xml:space="preserve"> F. </w:t>
      </w:r>
      <w:proofErr w:type="spellStart"/>
      <w:r w:rsidRPr="002B4034">
        <w:rPr>
          <w:rFonts w:ascii="Garamond" w:hAnsi="Garamond"/>
        </w:rPr>
        <w:t>Gulcin</w:t>
      </w:r>
      <w:proofErr w:type="spellEnd"/>
      <w:r w:rsidRPr="002B4034">
        <w:rPr>
          <w:rFonts w:ascii="Garamond" w:hAnsi="Garamond"/>
        </w:rPr>
        <w:t xml:space="preserve"> </w:t>
      </w:r>
      <w:proofErr w:type="spellStart"/>
      <w:r w:rsidRPr="002B4034">
        <w:rPr>
          <w:rFonts w:ascii="Garamond" w:hAnsi="Garamond"/>
        </w:rPr>
        <w:t>Ozkan</w:t>
      </w:r>
      <w:proofErr w:type="spellEnd"/>
      <w:r w:rsidRPr="002B4034">
        <w:rPr>
          <w:rFonts w:ascii="Garamond" w:hAnsi="Garamond"/>
        </w:rPr>
        <w:t xml:space="preserve"> and Alan Sutherland.</w:t>
      </w:r>
    </w:p>
    <w:p w14:paraId="695F80A5" w14:textId="1C91F983" w:rsidR="00C04F89" w:rsidRPr="002B4034" w:rsidRDefault="00C04F89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B4034">
        <w:rPr>
          <w:rFonts w:ascii="Garamond" w:hAnsi="Garamond"/>
        </w:rPr>
        <w:t>“Monetary Policy Committees: Individual and Collective Reputations</w:t>
      </w:r>
      <w:r w:rsidR="005B0413">
        <w:rPr>
          <w:rFonts w:ascii="Garamond" w:hAnsi="Garamond"/>
        </w:rPr>
        <w:t>.</w:t>
      </w:r>
      <w:r w:rsidRPr="002B4034">
        <w:rPr>
          <w:rFonts w:ascii="Garamond" w:hAnsi="Garamond"/>
        </w:rPr>
        <w:t xml:space="preserve">” </w:t>
      </w:r>
      <w:r w:rsidRPr="002B4034">
        <w:rPr>
          <w:rFonts w:ascii="Garamond" w:hAnsi="Garamond"/>
          <w:i/>
        </w:rPr>
        <w:t>Review of Economic Studies</w:t>
      </w:r>
      <w:r w:rsidRPr="002B4034">
        <w:rPr>
          <w:rFonts w:ascii="Garamond" w:hAnsi="Garamond"/>
        </w:rPr>
        <w:t xml:space="preserve"> 70</w:t>
      </w:r>
      <w:r w:rsidR="007D6DEF">
        <w:rPr>
          <w:rFonts w:ascii="Garamond" w:hAnsi="Garamond"/>
        </w:rPr>
        <w:t xml:space="preserve"> (July 2003):</w:t>
      </w:r>
      <w:r w:rsidRPr="002B4034">
        <w:rPr>
          <w:rFonts w:ascii="Garamond" w:hAnsi="Garamond"/>
        </w:rPr>
        <w:t xml:space="preserve"> 649</w:t>
      </w:r>
      <w:r w:rsidR="001A484D">
        <w:rPr>
          <w:rFonts w:ascii="Garamond" w:hAnsi="Garamond"/>
        </w:rPr>
        <w:t>–</w:t>
      </w:r>
      <w:r w:rsidRPr="002B4034">
        <w:rPr>
          <w:rFonts w:ascii="Garamond" w:hAnsi="Garamond"/>
        </w:rPr>
        <w:t>66.</w:t>
      </w:r>
    </w:p>
    <w:p w14:paraId="0FD7179B" w14:textId="553C8261" w:rsidR="00C04F89" w:rsidRPr="002B4034" w:rsidRDefault="00C04F89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B4034">
        <w:rPr>
          <w:rFonts w:ascii="Garamond" w:hAnsi="Garamond"/>
        </w:rPr>
        <w:t>“Monetary Policy with Uncertain Central Bank Preferences</w:t>
      </w:r>
      <w:r w:rsidR="005B0413">
        <w:rPr>
          <w:rFonts w:ascii="Garamond" w:hAnsi="Garamond"/>
        </w:rPr>
        <w:t>.</w:t>
      </w:r>
      <w:r w:rsidRPr="002B4034">
        <w:rPr>
          <w:rFonts w:ascii="Garamond" w:hAnsi="Garamond"/>
        </w:rPr>
        <w:t xml:space="preserve">” </w:t>
      </w:r>
      <w:r w:rsidRPr="002B4034">
        <w:rPr>
          <w:rFonts w:ascii="Garamond" w:hAnsi="Garamond"/>
          <w:i/>
        </w:rPr>
        <w:t>European Economic Review</w:t>
      </w:r>
      <w:r w:rsidRPr="002B4034">
        <w:rPr>
          <w:rFonts w:ascii="Garamond" w:hAnsi="Garamond"/>
        </w:rPr>
        <w:t xml:space="preserve"> 46</w:t>
      </w:r>
      <w:r w:rsidR="007D6DEF">
        <w:rPr>
          <w:rFonts w:ascii="Garamond" w:hAnsi="Garamond"/>
        </w:rPr>
        <w:t xml:space="preserve"> (June 2002):</w:t>
      </w:r>
      <w:r w:rsidRPr="002B4034">
        <w:rPr>
          <w:rFonts w:ascii="Garamond" w:hAnsi="Garamond"/>
        </w:rPr>
        <w:t xml:space="preserve"> 1093</w:t>
      </w:r>
      <w:r w:rsidR="001A484D">
        <w:rPr>
          <w:rFonts w:ascii="Garamond" w:hAnsi="Garamond"/>
        </w:rPr>
        <w:t>–</w:t>
      </w:r>
      <w:r w:rsidRPr="002B4034">
        <w:rPr>
          <w:rFonts w:ascii="Garamond" w:hAnsi="Garamond"/>
        </w:rPr>
        <w:t>110.</w:t>
      </w:r>
    </w:p>
    <w:p w14:paraId="49B14ABB" w14:textId="756C89F4" w:rsidR="00C04F89" w:rsidRPr="002B4034" w:rsidRDefault="00C04F89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B4034">
        <w:rPr>
          <w:rFonts w:ascii="Garamond" w:hAnsi="Garamond"/>
        </w:rPr>
        <w:t xml:space="preserve">“Monetary Union and </w:t>
      </w:r>
      <w:proofErr w:type="spellStart"/>
      <w:r w:rsidRPr="002B4034">
        <w:rPr>
          <w:rFonts w:ascii="Garamond" w:hAnsi="Garamond"/>
        </w:rPr>
        <w:t>Labor</w:t>
      </w:r>
      <w:proofErr w:type="spellEnd"/>
      <w:r w:rsidRPr="002B4034">
        <w:rPr>
          <w:rFonts w:ascii="Garamond" w:hAnsi="Garamond"/>
        </w:rPr>
        <w:t xml:space="preserve"> Market Reform</w:t>
      </w:r>
      <w:r w:rsidR="005B0413">
        <w:rPr>
          <w:rFonts w:ascii="Garamond" w:hAnsi="Garamond"/>
        </w:rPr>
        <w:t>.</w:t>
      </w:r>
      <w:r w:rsidRPr="002B4034">
        <w:rPr>
          <w:rFonts w:ascii="Garamond" w:hAnsi="Garamond"/>
        </w:rPr>
        <w:t xml:space="preserve">” </w:t>
      </w:r>
      <w:r w:rsidRPr="002B4034">
        <w:rPr>
          <w:rFonts w:ascii="Garamond" w:hAnsi="Garamond"/>
          <w:i/>
        </w:rPr>
        <w:t>Journal of International Economics</w:t>
      </w:r>
      <w:r w:rsidRPr="002B4034">
        <w:rPr>
          <w:rFonts w:ascii="Garamond" w:hAnsi="Garamond"/>
        </w:rPr>
        <w:t xml:space="preserve"> 51</w:t>
      </w:r>
      <w:r w:rsidR="007D6DEF">
        <w:rPr>
          <w:rFonts w:ascii="Garamond" w:hAnsi="Garamond"/>
        </w:rPr>
        <w:t xml:space="preserve"> (August 2000)</w:t>
      </w:r>
      <w:r w:rsidRPr="002B4034">
        <w:rPr>
          <w:rFonts w:ascii="Garamond" w:hAnsi="Garamond"/>
        </w:rPr>
        <w:t xml:space="preserve"> 421</w:t>
      </w:r>
      <w:r w:rsidR="001A484D">
        <w:rPr>
          <w:rFonts w:ascii="Garamond" w:hAnsi="Garamond"/>
        </w:rPr>
        <w:t>–</w:t>
      </w:r>
      <w:r w:rsidRPr="002B4034">
        <w:rPr>
          <w:rFonts w:ascii="Garamond" w:hAnsi="Garamond"/>
        </w:rPr>
        <w:t>36</w:t>
      </w:r>
      <w:r w:rsidR="004A3B74">
        <w:rPr>
          <w:rFonts w:ascii="Garamond" w:hAnsi="Garamond"/>
        </w:rPr>
        <w:t>. With</w:t>
      </w:r>
      <w:r w:rsidRPr="002B4034">
        <w:rPr>
          <w:rFonts w:ascii="Garamond" w:hAnsi="Garamond"/>
        </w:rPr>
        <w:t xml:space="preserve"> Alan Sutherland.</w:t>
      </w:r>
    </w:p>
    <w:p w14:paraId="318CD555" w14:textId="611EFA52" w:rsidR="00C04F89" w:rsidRPr="002B4034" w:rsidRDefault="005B0413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="00C04F89" w:rsidRPr="002B4034">
        <w:rPr>
          <w:rFonts w:ascii="Garamond" w:hAnsi="Garamond"/>
        </w:rPr>
        <w:t>The Timing of Multilateral Lending</w:t>
      </w:r>
      <w:r>
        <w:rPr>
          <w:rFonts w:ascii="Garamond" w:hAnsi="Garamond"/>
        </w:rPr>
        <w:t>.</w:t>
      </w:r>
      <w:r w:rsidR="00C04F89" w:rsidRPr="002B4034">
        <w:rPr>
          <w:rFonts w:ascii="Garamond" w:hAnsi="Garamond"/>
        </w:rPr>
        <w:t xml:space="preserve">” </w:t>
      </w:r>
      <w:r w:rsidR="00C04F89" w:rsidRPr="002B4034">
        <w:rPr>
          <w:rFonts w:ascii="Garamond" w:hAnsi="Garamond"/>
          <w:i/>
        </w:rPr>
        <w:t>Economic Journal</w:t>
      </w:r>
      <w:r w:rsidR="00C04F89" w:rsidRPr="002B4034">
        <w:rPr>
          <w:rFonts w:ascii="Garamond" w:hAnsi="Garamond"/>
        </w:rPr>
        <w:t xml:space="preserve"> 110</w:t>
      </w:r>
      <w:r w:rsidR="007D6DEF">
        <w:rPr>
          <w:rFonts w:ascii="Garamond" w:hAnsi="Garamond"/>
        </w:rPr>
        <w:t xml:space="preserve"> (January 2000):</w:t>
      </w:r>
      <w:r w:rsidR="00C04F89" w:rsidRPr="002B4034">
        <w:rPr>
          <w:rFonts w:ascii="Garamond" w:hAnsi="Garamond"/>
        </w:rPr>
        <w:t xml:space="preserve"> 192</w:t>
      </w:r>
      <w:r w:rsidR="001A484D">
        <w:rPr>
          <w:rFonts w:ascii="Garamond" w:hAnsi="Garamond"/>
        </w:rPr>
        <w:t>–</w:t>
      </w:r>
      <w:r w:rsidR="00C04F89" w:rsidRPr="002B4034">
        <w:rPr>
          <w:rFonts w:ascii="Garamond" w:hAnsi="Garamond"/>
        </w:rPr>
        <w:t>211</w:t>
      </w:r>
      <w:r w:rsidR="004A3B74">
        <w:rPr>
          <w:rFonts w:ascii="Garamond" w:hAnsi="Garamond"/>
        </w:rPr>
        <w:t>. With</w:t>
      </w:r>
      <w:r w:rsidR="00C04F89" w:rsidRPr="002B4034">
        <w:rPr>
          <w:rFonts w:ascii="Garamond" w:hAnsi="Garamond"/>
        </w:rPr>
        <w:t xml:space="preserve"> William </w:t>
      </w:r>
      <w:proofErr w:type="spellStart"/>
      <w:r w:rsidR="00C04F89" w:rsidRPr="002B4034">
        <w:rPr>
          <w:rFonts w:ascii="Garamond" w:hAnsi="Garamond"/>
        </w:rPr>
        <w:t>Perraudin</w:t>
      </w:r>
      <w:proofErr w:type="spellEnd"/>
      <w:r w:rsidR="00C04F89" w:rsidRPr="002B4034">
        <w:rPr>
          <w:rFonts w:ascii="Garamond" w:hAnsi="Garamond"/>
        </w:rPr>
        <w:t>.</w:t>
      </w:r>
    </w:p>
    <w:p w14:paraId="02E0D8DA" w14:textId="57E66A6C" w:rsidR="00C04F89" w:rsidRPr="002B4034" w:rsidRDefault="00C04F89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B4034">
        <w:rPr>
          <w:rFonts w:ascii="Garamond" w:hAnsi="Garamond"/>
        </w:rPr>
        <w:t>“UDROP: A Small Contribution to the New International Financial Architecture</w:t>
      </w:r>
      <w:r w:rsidR="005B0413">
        <w:rPr>
          <w:rFonts w:ascii="Garamond" w:hAnsi="Garamond"/>
        </w:rPr>
        <w:t>.</w:t>
      </w:r>
      <w:r w:rsidRPr="002B4034">
        <w:rPr>
          <w:rFonts w:ascii="Garamond" w:hAnsi="Garamond"/>
        </w:rPr>
        <w:t xml:space="preserve">” </w:t>
      </w:r>
      <w:r w:rsidRPr="002B4034">
        <w:rPr>
          <w:rFonts w:ascii="Garamond" w:hAnsi="Garamond"/>
          <w:i/>
        </w:rPr>
        <w:t>International Finance</w:t>
      </w:r>
      <w:r w:rsidRPr="002B4034">
        <w:rPr>
          <w:rFonts w:ascii="Garamond" w:hAnsi="Garamond"/>
        </w:rPr>
        <w:t xml:space="preserve"> 2</w:t>
      </w:r>
      <w:r w:rsidR="007D6DEF">
        <w:rPr>
          <w:rFonts w:ascii="Garamond" w:hAnsi="Garamond"/>
        </w:rPr>
        <w:t xml:space="preserve"> (July 1999):</w:t>
      </w:r>
      <w:r w:rsidRPr="002B4034">
        <w:rPr>
          <w:rFonts w:ascii="Garamond" w:hAnsi="Garamond"/>
        </w:rPr>
        <w:t xml:space="preserve"> 227</w:t>
      </w:r>
      <w:r w:rsidR="001A484D">
        <w:rPr>
          <w:rFonts w:ascii="Garamond" w:hAnsi="Garamond"/>
        </w:rPr>
        <w:t>–</w:t>
      </w:r>
      <w:r w:rsidRPr="002B4034">
        <w:rPr>
          <w:rFonts w:ascii="Garamond" w:hAnsi="Garamond"/>
        </w:rPr>
        <w:t>49</w:t>
      </w:r>
      <w:r w:rsidR="004A3B74">
        <w:rPr>
          <w:rFonts w:ascii="Garamond" w:hAnsi="Garamond"/>
        </w:rPr>
        <w:t>. With</w:t>
      </w:r>
      <w:r w:rsidRPr="002B4034">
        <w:rPr>
          <w:rFonts w:ascii="Garamond" w:hAnsi="Garamond"/>
        </w:rPr>
        <w:t xml:space="preserve"> Willem </w:t>
      </w:r>
      <w:proofErr w:type="spellStart"/>
      <w:r w:rsidRPr="002B4034">
        <w:rPr>
          <w:rFonts w:ascii="Garamond" w:hAnsi="Garamond"/>
        </w:rPr>
        <w:t>Buiter</w:t>
      </w:r>
      <w:proofErr w:type="spellEnd"/>
      <w:r w:rsidRPr="002B4034">
        <w:rPr>
          <w:rFonts w:ascii="Garamond" w:hAnsi="Garamond"/>
        </w:rPr>
        <w:t>.</w:t>
      </w:r>
    </w:p>
    <w:p w14:paraId="06EBD4CD" w14:textId="7D9A9C5A" w:rsidR="00C04F89" w:rsidRPr="002B4034" w:rsidRDefault="005B0413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="00C04F89" w:rsidRPr="002B4034">
        <w:rPr>
          <w:rFonts w:ascii="Garamond" w:hAnsi="Garamond"/>
        </w:rPr>
        <w:t>Monetary Integration and Economic Reform</w:t>
      </w:r>
      <w:r>
        <w:rPr>
          <w:rFonts w:ascii="Garamond" w:hAnsi="Garamond"/>
        </w:rPr>
        <w:t>.”</w:t>
      </w:r>
      <w:r w:rsidR="00C04F89" w:rsidRPr="002B4034">
        <w:rPr>
          <w:rFonts w:ascii="Garamond" w:hAnsi="Garamond"/>
        </w:rPr>
        <w:t xml:space="preserve"> </w:t>
      </w:r>
      <w:r w:rsidR="00C04F89" w:rsidRPr="002B4034">
        <w:rPr>
          <w:rFonts w:ascii="Garamond" w:hAnsi="Garamond"/>
          <w:i/>
        </w:rPr>
        <w:t>Economic Journal</w:t>
      </w:r>
      <w:r w:rsidR="00C04F89" w:rsidRPr="002B4034">
        <w:rPr>
          <w:rFonts w:ascii="Garamond" w:hAnsi="Garamond"/>
        </w:rPr>
        <w:t xml:space="preserve"> 109</w:t>
      </w:r>
      <w:r w:rsidR="007D6DEF">
        <w:rPr>
          <w:rFonts w:ascii="Garamond" w:hAnsi="Garamond"/>
        </w:rPr>
        <w:t xml:space="preserve"> (January 1999):</w:t>
      </w:r>
      <w:r w:rsidR="00C04F89" w:rsidRPr="002B4034">
        <w:rPr>
          <w:rFonts w:ascii="Garamond" w:hAnsi="Garamond"/>
        </w:rPr>
        <w:t xml:space="preserve"> 78</w:t>
      </w:r>
      <w:r w:rsidR="001A484D">
        <w:rPr>
          <w:rFonts w:ascii="Garamond" w:hAnsi="Garamond"/>
        </w:rPr>
        <w:t>–</w:t>
      </w:r>
      <w:r w:rsidR="00C04F89" w:rsidRPr="002B4034">
        <w:rPr>
          <w:rFonts w:ascii="Garamond" w:hAnsi="Garamond"/>
        </w:rPr>
        <w:t>92.</w:t>
      </w:r>
    </w:p>
    <w:p w14:paraId="204F7965" w14:textId="7AFD5F7C" w:rsidR="00C04F89" w:rsidRDefault="005B0413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="00C04F89" w:rsidRPr="002B4034">
        <w:rPr>
          <w:rFonts w:ascii="Garamond" w:hAnsi="Garamond"/>
        </w:rPr>
        <w:t>Government Finance with Currency Substitution</w:t>
      </w:r>
      <w:r>
        <w:rPr>
          <w:rFonts w:ascii="Garamond" w:hAnsi="Garamond"/>
        </w:rPr>
        <w:t>.”</w:t>
      </w:r>
      <w:r w:rsidR="00C04F89" w:rsidRPr="002B4034">
        <w:rPr>
          <w:rFonts w:ascii="Garamond" w:hAnsi="Garamond"/>
        </w:rPr>
        <w:t xml:space="preserve"> </w:t>
      </w:r>
      <w:r w:rsidR="00C04F89" w:rsidRPr="002B4034">
        <w:rPr>
          <w:rFonts w:ascii="Garamond" w:hAnsi="Garamond"/>
          <w:i/>
        </w:rPr>
        <w:t>Journal of International Economics</w:t>
      </w:r>
      <w:r w:rsidR="00C04F89" w:rsidRPr="002B4034">
        <w:rPr>
          <w:rFonts w:ascii="Garamond" w:hAnsi="Garamond"/>
        </w:rPr>
        <w:t xml:space="preserve"> 44</w:t>
      </w:r>
      <w:r w:rsidR="007D6DEF">
        <w:rPr>
          <w:rFonts w:ascii="Garamond" w:hAnsi="Garamond"/>
        </w:rPr>
        <w:t xml:space="preserve"> (February 1998):</w:t>
      </w:r>
      <w:r w:rsidR="00C04F89" w:rsidRPr="002B4034">
        <w:rPr>
          <w:rFonts w:ascii="Garamond" w:hAnsi="Garamond"/>
        </w:rPr>
        <w:t xml:space="preserve"> 155</w:t>
      </w:r>
      <w:r w:rsidR="001A484D">
        <w:rPr>
          <w:rFonts w:ascii="Garamond" w:hAnsi="Garamond"/>
        </w:rPr>
        <w:t>–</w:t>
      </w:r>
      <w:r w:rsidR="00C04F89" w:rsidRPr="002B4034">
        <w:rPr>
          <w:rFonts w:ascii="Garamond" w:hAnsi="Garamond"/>
        </w:rPr>
        <w:t>72</w:t>
      </w:r>
      <w:r w:rsidR="004A3B74">
        <w:rPr>
          <w:rFonts w:ascii="Garamond" w:hAnsi="Garamond"/>
        </w:rPr>
        <w:t>. With</w:t>
      </w:r>
      <w:r w:rsidR="00C04F89" w:rsidRPr="002B4034">
        <w:rPr>
          <w:rFonts w:ascii="Garamond" w:hAnsi="Garamond"/>
        </w:rPr>
        <w:t xml:space="preserve"> Lihong Liu.</w:t>
      </w:r>
    </w:p>
    <w:p w14:paraId="206D73CF" w14:textId="24813ADD" w:rsidR="00524590" w:rsidRPr="00524590" w:rsidRDefault="00524590" w:rsidP="00524590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Pr="002B4034">
        <w:rPr>
          <w:rFonts w:ascii="Garamond" w:hAnsi="Garamond"/>
        </w:rPr>
        <w:t>Portfolio Substitution and Exchange Rate Volatility</w:t>
      </w:r>
      <w:r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</w:t>
      </w:r>
      <w:r w:rsidRPr="002B4034">
        <w:rPr>
          <w:rFonts w:ascii="Garamond" w:hAnsi="Garamond"/>
          <w:i/>
        </w:rPr>
        <w:t>Journal of Monetary Economics</w:t>
      </w:r>
      <w:r w:rsidRPr="002B4034">
        <w:rPr>
          <w:rFonts w:ascii="Garamond" w:hAnsi="Garamond"/>
        </w:rPr>
        <w:t xml:space="preserve"> 39</w:t>
      </w:r>
      <w:r>
        <w:rPr>
          <w:rFonts w:ascii="Garamond" w:hAnsi="Garamond"/>
        </w:rPr>
        <w:t xml:space="preserve"> (August 1997):</w:t>
      </w:r>
      <w:r w:rsidRPr="002B4034">
        <w:rPr>
          <w:rFonts w:ascii="Garamond" w:hAnsi="Garamond"/>
        </w:rPr>
        <w:t xml:space="preserve"> 517</w:t>
      </w:r>
      <w:r w:rsidR="001A484D">
        <w:rPr>
          <w:rFonts w:ascii="Garamond" w:hAnsi="Garamond"/>
        </w:rPr>
        <w:t>–</w:t>
      </w:r>
      <w:r w:rsidRPr="002B4034">
        <w:rPr>
          <w:rFonts w:ascii="Garamond" w:hAnsi="Garamond"/>
        </w:rPr>
        <w:t>34</w:t>
      </w:r>
      <w:r w:rsidR="004A3B74">
        <w:rPr>
          <w:rFonts w:ascii="Garamond" w:hAnsi="Garamond"/>
        </w:rPr>
        <w:t>. With</w:t>
      </w:r>
      <w:r w:rsidRPr="002B4034">
        <w:rPr>
          <w:rFonts w:ascii="Garamond" w:hAnsi="Garamond"/>
        </w:rPr>
        <w:t xml:space="preserve"> </w:t>
      </w:r>
      <w:proofErr w:type="spellStart"/>
      <w:r w:rsidRPr="002B4034">
        <w:rPr>
          <w:rFonts w:ascii="Garamond" w:hAnsi="Garamond"/>
        </w:rPr>
        <w:t>Jiming</w:t>
      </w:r>
      <w:proofErr w:type="spellEnd"/>
      <w:r w:rsidRPr="002B4034">
        <w:rPr>
          <w:rFonts w:ascii="Garamond" w:hAnsi="Garamond"/>
        </w:rPr>
        <w:t xml:space="preserve"> Ha.</w:t>
      </w:r>
    </w:p>
    <w:p w14:paraId="23F0D5A6" w14:textId="22E07631" w:rsidR="00C04F89" w:rsidRPr="002B4034" w:rsidRDefault="005B0413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="00C04F89" w:rsidRPr="002B4034">
        <w:rPr>
          <w:rFonts w:ascii="Garamond" w:hAnsi="Garamond"/>
        </w:rPr>
        <w:t>Strategic Capital Taxation in Large Open Economies with Mobile Capital</w:t>
      </w:r>
      <w:r>
        <w:rPr>
          <w:rFonts w:ascii="Garamond" w:hAnsi="Garamond"/>
          <w:i/>
        </w:rPr>
        <w:t>.</w:t>
      </w:r>
      <w:r w:rsidRPr="005B0413">
        <w:rPr>
          <w:rFonts w:ascii="Garamond" w:hAnsi="Garamond"/>
          <w:iCs/>
        </w:rPr>
        <w:t>”</w:t>
      </w:r>
      <w:r w:rsidR="00C04F89" w:rsidRPr="002B4034">
        <w:rPr>
          <w:rFonts w:ascii="Garamond" w:hAnsi="Garamond"/>
          <w:i/>
        </w:rPr>
        <w:t xml:space="preserve"> International Tax and Public Finance</w:t>
      </w:r>
      <w:r w:rsidR="00C04F89" w:rsidRPr="002B4034">
        <w:rPr>
          <w:rFonts w:ascii="Garamond" w:hAnsi="Garamond"/>
        </w:rPr>
        <w:t xml:space="preserve"> 4</w:t>
      </w:r>
      <w:r w:rsidR="007D6DEF">
        <w:rPr>
          <w:rFonts w:ascii="Garamond" w:hAnsi="Garamond"/>
        </w:rPr>
        <w:t xml:space="preserve"> (July 1997):</w:t>
      </w:r>
      <w:r w:rsidR="00C04F89" w:rsidRPr="002B4034">
        <w:rPr>
          <w:rFonts w:ascii="Garamond" w:hAnsi="Garamond"/>
        </w:rPr>
        <w:t xml:space="preserve"> 243</w:t>
      </w:r>
      <w:r w:rsidR="001A484D">
        <w:rPr>
          <w:rFonts w:ascii="Garamond" w:hAnsi="Garamond"/>
        </w:rPr>
        <w:t>–</w:t>
      </w:r>
      <w:r w:rsidR="00C04F89" w:rsidRPr="002B4034">
        <w:rPr>
          <w:rFonts w:ascii="Garamond" w:hAnsi="Garamond"/>
        </w:rPr>
        <w:t>62</w:t>
      </w:r>
      <w:r w:rsidR="004A3B74">
        <w:rPr>
          <w:rFonts w:ascii="Garamond" w:hAnsi="Garamond"/>
        </w:rPr>
        <w:t>. With</w:t>
      </w:r>
      <w:r w:rsidR="00C04F89" w:rsidRPr="002B4034">
        <w:rPr>
          <w:rFonts w:ascii="Garamond" w:hAnsi="Garamond"/>
        </w:rPr>
        <w:t xml:space="preserve"> </w:t>
      </w:r>
      <w:proofErr w:type="spellStart"/>
      <w:r w:rsidR="00C04F89" w:rsidRPr="002B4034">
        <w:rPr>
          <w:rFonts w:ascii="Garamond" w:hAnsi="Garamond"/>
        </w:rPr>
        <w:t>Jiming</w:t>
      </w:r>
      <w:proofErr w:type="spellEnd"/>
      <w:r w:rsidR="00C04F89" w:rsidRPr="002B4034">
        <w:rPr>
          <w:rFonts w:ascii="Garamond" w:hAnsi="Garamond"/>
        </w:rPr>
        <w:t xml:space="preserve"> Ha.</w:t>
      </w:r>
    </w:p>
    <w:p w14:paraId="00B14814" w14:textId="5984E1EA" w:rsidR="00C04F89" w:rsidRPr="002B4034" w:rsidRDefault="005B0413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="00C04F89" w:rsidRPr="002B4034">
        <w:rPr>
          <w:rFonts w:ascii="Garamond" w:hAnsi="Garamond"/>
        </w:rPr>
        <w:t>Unconventional Preferences: Do they Explain Foreign Exchange Risk Premia</w:t>
      </w:r>
      <w:r>
        <w:rPr>
          <w:rFonts w:ascii="Garamond" w:hAnsi="Garamond"/>
        </w:rPr>
        <w:t>?”</w:t>
      </w:r>
      <w:r w:rsidR="00C04F89" w:rsidRPr="002B4034">
        <w:rPr>
          <w:rFonts w:ascii="Garamond" w:hAnsi="Garamond"/>
        </w:rPr>
        <w:t xml:space="preserve"> </w:t>
      </w:r>
      <w:r w:rsidR="00C04F89" w:rsidRPr="002B4034">
        <w:rPr>
          <w:rFonts w:ascii="Garamond" w:hAnsi="Garamond"/>
          <w:i/>
        </w:rPr>
        <w:t>Journal of International Money and Finance</w:t>
      </w:r>
      <w:r w:rsidR="00C04F89" w:rsidRPr="002B4034">
        <w:rPr>
          <w:rFonts w:ascii="Garamond" w:hAnsi="Garamond"/>
        </w:rPr>
        <w:t xml:space="preserve"> 15</w:t>
      </w:r>
      <w:r w:rsidR="00524590">
        <w:rPr>
          <w:rFonts w:ascii="Garamond" w:hAnsi="Garamond"/>
        </w:rPr>
        <w:t xml:space="preserve"> (February 1996):</w:t>
      </w:r>
      <w:r w:rsidR="00C04F89" w:rsidRPr="002B4034">
        <w:rPr>
          <w:rFonts w:ascii="Garamond" w:hAnsi="Garamond"/>
        </w:rPr>
        <w:t xml:space="preserve"> 149</w:t>
      </w:r>
      <w:r w:rsidR="001A484D">
        <w:rPr>
          <w:rFonts w:ascii="Garamond" w:hAnsi="Garamond"/>
        </w:rPr>
        <w:t>–</w:t>
      </w:r>
      <w:r w:rsidR="00C04F89" w:rsidRPr="002B4034">
        <w:rPr>
          <w:rFonts w:ascii="Garamond" w:hAnsi="Garamond"/>
        </w:rPr>
        <w:t>65.</w:t>
      </w:r>
    </w:p>
    <w:p w14:paraId="2C26EB01" w14:textId="0E5EFA57" w:rsidR="00C04F89" w:rsidRPr="002B4034" w:rsidRDefault="005B0413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="00C04F89" w:rsidRPr="002B4034">
        <w:rPr>
          <w:rFonts w:ascii="Garamond" w:hAnsi="Garamond"/>
        </w:rPr>
        <w:t>The Foreign Exchange Risk Premium: Is it Real?</w:t>
      </w:r>
      <w:r>
        <w:rPr>
          <w:rFonts w:ascii="Garamond" w:hAnsi="Garamond"/>
        </w:rPr>
        <w:t>”</w:t>
      </w:r>
      <w:r w:rsidR="00C04F89" w:rsidRPr="002B4034">
        <w:rPr>
          <w:rFonts w:ascii="Garamond" w:hAnsi="Garamond"/>
        </w:rPr>
        <w:t xml:space="preserve"> </w:t>
      </w:r>
      <w:r w:rsidR="00C04F89" w:rsidRPr="002B4034">
        <w:rPr>
          <w:rFonts w:ascii="Garamond" w:hAnsi="Garamond"/>
          <w:i/>
        </w:rPr>
        <w:t>Journal of Money, Credit and Banking</w:t>
      </w:r>
      <w:r w:rsidR="00C04F89" w:rsidRPr="002B4034">
        <w:rPr>
          <w:rFonts w:ascii="Garamond" w:hAnsi="Garamond"/>
        </w:rPr>
        <w:t xml:space="preserve"> 27</w:t>
      </w:r>
      <w:r w:rsidR="00524590">
        <w:rPr>
          <w:rFonts w:ascii="Garamond" w:hAnsi="Garamond"/>
        </w:rPr>
        <w:t xml:space="preserve"> (May 1995): </w:t>
      </w:r>
      <w:r w:rsidR="00C04F89" w:rsidRPr="002B4034">
        <w:rPr>
          <w:rFonts w:ascii="Garamond" w:hAnsi="Garamond"/>
        </w:rPr>
        <w:t>301</w:t>
      </w:r>
      <w:r w:rsidR="001A484D">
        <w:rPr>
          <w:rFonts w:ascii="Garamond" w:hAnsi="Garamond"/>
        </w:rPr>
        <w:t>–</w:t>
      </w:r>
      <w:r w:rsidR="00C04F89" w:rsidRPr="002B4034">
        <w:rPr>
          <w:rFonts w:ascii="Garamond" w:hAnsi="Garamond"/>
        </w:rPr>
        <w:t>17</w:t>
      </w:r>
      <w:r w:rsidR="004A3B74">
        <w:rPr>
          <w:rFonts w:ascii="Garamond" w:hAnsi="Garamond"/>
        </w:rPr>
        <w:t>. With</w:t>
      </w:r>
      <w:r w:rsidR="00C04F89" w:rsidRPr="002B4034">
        <w:rPr>
          <w:rFonts w:ascii="Garamond" w:hAnsi="Garamond"/>
        </w:rPr>
        <w:t xml:space="preserve"> Craig </w:t>
      </w:r>
      <w:proofErr w:type="spellStart"/>
      <w:r w:rsidR="00C04F89" w:rsidRPr="002B4034">
        <w:rPr>
          <w:rFonts w:ascii="Garamond" w:hAnsi="Garamond"/>
        </w:rPr>
        <w:t>Hakkio</w:t>
      </w:r>
      <w:proofErr w:type="spellEnd"/>
      <w:r w:rsidR="00C04F89" w:rsidRPr="002B4034">
        <w:rPr>
          <w:rFonts w:ascii="Garamond" w:hAnsi="Garamond"/>
        </w:rPr>
        <w:t>.</w:t>
      </w:r>
    </w:p>
    <w:p w14:paraId="6C1240A1" w14:textId="3ADCC271" w:rsidR="00C04F89" w:rsidRPr="002B4034" w:rsidRDefault="005B0413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="00C04F89" w:rsidRPr="002B4034">
        <w:rPr>
          <w:rFonts w:ascii="Garamond" w:hAnsi="Garamond"/>
        </w:rPr>
        <w:t>The Allocation of Seigniorage in a Common Currency Area</w:t>
      </w:r>
      <w:r>
        <w:rPr>
          <w:rFonts w:ascii="Garamond" w:hAnsi="Garamond"/>
        </w:rPr>
        <w:t>.”</w:t>
      </w:r>
      <w:r w:rsidR="00C04F89" w:rsidRPr="002B4034">
        <w:rPr>
          <w:rFonts w:ascii="Garamond" w:hAnsi="Garamond"/>
        </w:rPr>
        <w:t xml:space="preserve"> </w:t>
      </w:r>
      <w:r w:rsidR="00C04F89" w:rsidRPr="002B4034">
        <w:rPr>
          <w:rFonts w:ascii="Garamond" w:hAnsi="Garamond"/>
          <w:i/>
        </w:rPr>
        <w:t>Journal of International Economics</w:t>
      </w:r>
      <w:r w:rsidR="00C04F89" w:rsidRPr="002B4034">
        <w:rPr>
          <w:rFonts w:ascii="Garamond" w:hAnsi="Garamond"/>
        </w:rPr>
        <w:t xml:space="preserve"> 37</w:t>
      </w:r>
      <w:r w:rsidR="00524590">
        <w:rPr>
          <w:rFonts w:ascii="Garamond" w:hAnsi="Garamond"/>
        </w:rPr>
        <w:t xml:space="preserve"> (August 1994):</w:t>
      </w:r>
      <w:r w:rsidR="00C04F89" w:rsidRPr="002B4034">
        <w:rPr>
          <w:rFonts w:ascii="Garamond" w:hAnsi="Garamond"/>
        </w:rPr>
        <w:t xml:space="preserve"> 111</w:t>
      </w:r>
      <w:r w:rsidR="001A484D">
        <w:rPr>
          <w:rFonts w:ascii="Garamond" w:hAnsi="Garamond"/>
        </w:rPr>
        <w:t>–</w:t>
      </w:r>
      <w:r w:rsidR="00C04F89" w:rsidRPr="002B4034">
        <w:rPr>
          <w:rFonts w:ascii="Garamond" w:hAnsi="Garamond"/>
        </w:rPr>
        <w:t>22.</w:t>
      </w:r>
    </w:p>
    <w:p w14:paraId="13465FD5" w14:textId="680E0B2A" w:rsidR="00C04F89" w:rsidRPr="002B4034" w:rsidRDefault="005B0413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="00C04F89" w:rsidRPr="002B4034">
        <w:rPr>
          <w:rFonts w:ascii="Garamond" w:hAnsi="Garamond"/>
        </w:rPr>
        <w:t>Government Finance in a Common Currency Area</w:t>
      </w:r>
      <w:r>
        <w:rPr>
          <w:rFonts w:ascii="Garamond" w:hAnsi="Garamond"/>
        </w:rPr>
        <w:t>.”</w:t>
      </w:r>
      <w:r w:rsidR="00C04F89" w:rsidRPr="002B4034">
        <w:rPr>
          <w:rFonts w:ascii="Garamond" w:hAnsi="Garamond"/>
        </w:rPr>
        <w:t xml:space="preserve"> </w:t>
      </w:r>
      <w:r w:rsidR="00C04F89" w:rsidRPr="002B4034">
        <w:rPr>
          <w:rFonts w:ascii="Garamond" w:hAnsi="Garamond"/>
          <w:i/>
        </w:rPr>
        <w:t xml:space="preserve">Journal of International Money and Finance </w:t>
      </w:r>
      <w:r w:rsidR="00C04F89" w:rsidRPr="002B4034">
        <w:rPr>
          <w:rFonts w:ascii="Garamond" w:hAnsi="Garamond"/>
        </w:rPr>
        <w:t>11</w:t>
      </w:r>
      <w:r w:rsidR="00524590">
        <w:rPr>
          <w:rFonts w:ascii="Garamond" w:hAnsi="Garamond"/>
        </w:rPr>
        <w:t xml:space="preserve"> (December 1992): </w:t>
      </w:r>
      <w:r w:rsidR="00C04F89" w:rsidRPr="002B4034">
        <w:rPr>
          <w:rFonts w:ascii="Garamond" w:hAnsi="Garamond"/>
        </w:rPr>
        <w:t>567</w:t>
      </w:r>
      <w:r w:rsidR="001A484D">
        <w:rPr>
          <w:rFonts w:ascii="Garamond" w:hAnsi="Garamond"/>
        </w:rPr>
        <w:t>–</w:t>
      </w:r>
      <w:r w:rsidR="00C04F89" w:rsidRPr="002B4034">
        <w:rPr>
          <w:rFonts w:ascii="Garamond" w:hAnsi="Garamond"/>
        </w:rPr>
        <w:t>78.</w:t>
      </w:r>
    </w:p>
    <w:p w14:paraId="0DD72980" w14:textId="109717FB" w:rsidR="00C04F89" w:rsidRPr="002B4034" w:rsidRDefault="005B0413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="00C04F89" w:rsidRPr="002B4034">
        <w:rPr>
          <w:rFonts w:ascii="Garamond" w:hAnsi="Garamond"/>
        </w:rPr>
        <w:t>Exchange Rates, Market Structure, Prices and Import Values</w:t>
      </w:r>
      <w:r>
        <w:rPr>
          <w:rFonts w:ascii="Garamond" w:hAnsi="Garamond"/>
        </w:rPr>
        <w:t>.”</w:t>
      </w:r>
      <w:r w:rsidR="00C04F89" w:rsidRPr="002B4034">
        <w:rPr>
          <w:rFonts w:ascii="Garamond" w:hAnsi="Garamond"/>
        </w:rPr>
        <w:t xml:space="preserve"> </w:t>
      </w:r>
      <w:r w:rsidR="00C04F89" w:rsidRPr="002B4034">
        <w:rPr>
          <w:rFonts w:ascii="Garamond" w:hAnsi="Garamond"/>
          <w:i/>
        </w:rPr>
        <w:t>Economic Record</w:t>
      </w:r>
      <w:r w:rsidR="00C04F89" w:rsidRPr="002B4034">
        <w:rPr>
          <w:rFonts w:ascii="Garamond" w:hAnsi="Garamond"/>
        </w:rPr>
        <w:t xml:space="preserve"> 68</w:t>
      </w:r>
      <w:r w:rsidR="00524590">
        <w:rPr>
          <w:rFonts w:ascii="Garamond" w:hAnsi="Garamond"/>
        </w:rPr>
        <w:t xml:space="preserve"> (September 1992):</w:t>
      </w:r>
      <w:r w:rsidR="00C04F89" w:rsidRPr="002B4034">
        <w:rPr>
          <w:rFonts w:ascii="Garamond" w:hAnsi="Garamond"/>
        </w:rPr>
        <w:t xml:space="preserve"> 233</w:t>
      </w:r>
      <w:r w:rsidR="001A484D">
        <w:rPr>
          <w:rFonts w:ascii="Garamond" w:hAnsi="Garamond"/>
        </w:rPr>
        <w:t>–</w:t>
      </w:r>
      <w:r w:rsidR="00C04F89" w:rsidRPr="002B4034">
        <w:rPr>
          <w:rFonts w:ascii="Garamond" w:hAnsi="Garamond"/>
        </w:rPr>
        <w:t>9.</w:t>
      </w:r>
    </w:p>
    <w:p w14:paraId="125FD30B" w14:textId="31EC9231" w:rsidR="00C04F89" w:rsidRPr="002B4034" w:rsidRDefault="005B0413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="00C04F89" w:rsidRPr="002B4034">
        <w:rPr>
          <w:rFonts w:ascii="Garamond" w:hAnsi="Garamond"/>
        </w:rPr>
        <w:t>The Macroeconomic Implications of Implicit Contract Models with Asymmetric Information</w:t>
      </w:r>
      <w:r w:rsidRPr="005B0413">
        <w:rPr>
          <w:rFonts w:ascii="Garamond" w:hAnsi="Garamond"/>
          <w:iCs/>
        </w:rPr>
        <w:t>.”</w:t>
      </w:r>
      <w:r>
        <w:rPr>
          <w:rFonts w:ascii="Garamond" w:hAnsi="Garamond"/>
          <w:i/>
        </w:rPr>
        <w:t xml:space="preserve"> </w:t>
      </w:r>
      <w:r w:rsidR="00C04F89" w:rsidRPr="002B4034">
        <w:rPr>
          <w:rFonts w:ascii="Garamond" w:hAnsi="Garamond"/>
          <w:i/>
        </w:rPr>
        <w:t>Journal of Money, Credit and Banking</w:t>
      </w:r>
      <w:r w:rsidR="00C04F89" w:rsidRPr="002B4034">
        <w:rPr>
          <w:rFonts w:ascii="Garamond" w:hAnsi="Garamond"/>
        </w:rPr>
        <w:t xml:space="preserve"> 22</w:t>
      </w:r>
      <w:r w:rsidR="00524590">
        <w:rPr>
          <w:rFonts w:ascii="Garamond" w:hAnsi="Garamond"/>
        </w:rPr>
        <w:t xml:space="preserve"> (August 1990):</w:t>
      </w:r>
      <w:r w:rsidR="00C04F89" w:rsidRPr="002B4034">
        <w:rPr>
          <w:rFonts w:ascii="Garamond" w:hAnsi="Garamond"/>
        </w:rPr>
        <w:t xml:space="preserve"> 273</w:t>
      </w:r>
      <w:r w:rsidR="001A484D">
        <w:rPr>
          <w:rFonts w:ascii="Garamond" w:hAnsi="Garamond"/>
        </w:rPr>
        <w:t>–</w:t>
      </w:r>
      <w:r w:rsidR="00C04F89" w:rsidRPr="002B4034">
        <w:rPr>
          <w:rFonts w:ascii="Garamond" w:hAnsi="Garamond"/>
        </w:rPr>
        <w:t>87</w:t>
      </w:r>
      <w:r w:rsidR="004A3B74">
        <w:rPr>
          <w:rFonts w:ascii="Garamond" w:hAnsi="Garamond"/>
        </w:rPr>
        <w:t>. With</w:t>
      </w:r>
      <w:r w:rsidR="00C04F89" w:rsidRPr="002B4034">
        <w:rPr>
          <w:rFonts w:ascii="Garamond" w:hAnsi="Garamond"/>
        </w:rPr>
        <w:t xml:space="preserve"> Matthew </w:t>
      </w:r>
      <w:proofErr w:type="spellStart"/>
      <w:r w:rsidR="00C04F89" w:rsidRPr="002B4034">
        <w:rPr>
          <w:rFonts w:ascii="Garamond" w:hAnsi="Garamond"/>
        </w:rPr>
        <w:t>Canzoneri</w:t>
      </w:r>
      <w:proofErr w:type="spellEnd"/>
      <w:r w:rsidR="00C04F89" w:rsidRPr="002B4034">
        <w:rPr>
          <w:rFonts w:ascii="Garamond" w:hAnsi="Garamond"/>
        </w:rPr>
        <w:t>.</w:t>
      </w:r>
    </w:p>
    <w:p w14:paraId="013001AD" w14:textId="67363A54" w:rsidR="00C04F89" w:rsidRPr="002B4034" w:rsidRDefault="005B0413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="00C04F89" w:rsidRPr="002B4034">
        <w:rPr>
          <w:rFonts w:ascii="Garamond" w:hAnsi="Garamond"/>
        </w:rPr>
        <w:t>Taxing Capital in a Large Open Economy</w:t>
      </w:r>
      <w:r>
        <w:rPr>
          <w:rFonts w:ascii="Garamond" w:hAnsi="Garamond"/>
        </w:rPr>
        <w:t>.”</w:t>
      </w:r>
      <w:r w:rsidR="00C04F89" w:rsidRPr="002B4034">
        <w:rPr>
          <w:rFonts w:ascii="Garamond" w:hAnsi="Garamond"/>
        </w:rPr>
        <w:t xml:space="preserve"> </w:t>
      </w:r>
      <w:r w:rsidR="00C04F89" w:rsidRPr="002B4034">
        <w:rPr>
          <w:rFonts w:ascii="Garamond" w:hAnsi="Garamond"/>
          <w:i/>
        </w:rPr>
        <w:t>Journal of Public Economics</w:t>
      </w:r>
      <w:r w:rsidR="00C04F89" w:rsidRPr="002B4034">
        <w:rPr>
          <w:rFonts w:ascii="Garamond" w:hAnsi="Garamond"/>
        </w:rPr>
        <w:t xml:space="preserve"> 41</w:t>
      </w:r>
      <w:r w:rsidR="00524590">
        <w:rPr>
          <w:rFonts w:ascii="Garamond" w:hAnsi="Garamond"/>
        </w:rPr>
        <w:t xml:space="preserve"> (April 1990):</w:t>
      </w:r>
      <w:r w:rsidR="00C04F89" w:rsidRPr="002B4034">
        <w:rPr>
          <w:rFonts w:ascii="Garamond" w:hAnsi="Garamond"/>
        </w:rPr>
        <w:t xml:space="preserve"> 297</w:t>
      </w:r>
      <w:r w:rsidR="001A484D">
        <w:rPr>
          <w:rFonts w:ascii="Garamond" w:hAnsi="Garamond"/>
        </w:rPr>
        <w:t>–</w:t>
      </w:r>
      <w:r w:rsidR="00C04F89" w:rsidRPr="002B4034">
        <w:rPr>
          <w:rFonts w:ascii="Garamond" w:hAnsi="Garamond"/>
        </w:rPr>
        <w:t>317.</w:t>
      </w:r>
    </w:p>
    <w:p w14:paraId="29BCF190" w14:textId="14EA3160" w:rsidR="00C04F89" w:rsidRPr="002B4034" w:rsidRDefault="005B0413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="00C04F89" w:rsidRPr="002B4034">
        <w:rPr>
          <w:rFonts w:ascii="Garamond" w:hAnsi="Garamond"/>
        </w:rPr>
        <w:t>The Risk Premium in the Foreign Exchange Market</w:t>
      </w:r>
      <w:r>
        <w:rPr>
          <w:rFonts w:ascii="Garamond" w:hAnsi="Garamond"/>
        </w:rPr>
        <w:t>.”</w:t>
      </w:r>
      <w:r w:rsidR="00C04F89" w:rsidRPr="002B4034">
        <w:rPr>
          <w:rFonts w:ascii="Garamond" w:hAnsi="Garamond"/>
        </w:rPr>
        <w:t xml:space="preserve"> </w:t>
      </w:r>
      <w:r w:rsidR="00C04F89" w:rsidRPr="005B0413">
        <w:rPr>
          <w:rFonts w:ascii="Garamond" w:hAnsi="Garamond"/>
          <w:i/>
          <w:iCs/>
        </w:rPr>
        <w:t>Journal of Money, Credit and Banking</w:t>
      </w:r>
      <w:r w:rsidR="00C04F89" w:rsidRPr="002B4034">
        <w:rPr>
          <w:rFonts w:ascii="Garamond" w:hAnsi="Garamond"/>
        </w:rPr>
        <w:t xml:space="preserve"> 21</w:t>
      </w:r>
      <w:r w:rsidR="00524590">
        <w:rPr>
          <w:rFonts w:ascii="Garamond" w:hAnsi="Garamond"/>
        </w:rPr>
        <w:t xml:space="preserve"> (February 1989):</w:t>
      </w:r>
      <w:r w:rsidR="00C04F89" w:rsidRPr="002B4034">
        <w:rPr>
          <w:rFonts w:ascii="Garamond" w:hAnsi="Garamond"/>
        </w:rPr>
        <w:t xml:space="preserve"> 49</w:t>
      </w:r>
      <w:r w:rsidR="001A484D">
        <w:rPr>
          <w:rFonts w:ascii="Garamond" w:hAnsi="Garamond"/>
        </w:rPr>
        <w:t>–</w:t>
      </w:r>
      <w:r w:rsidR="00C04F89" w:rsidRPr="002B4034">
        <w:rPr>
          <w:rFonts w:ascii="Garamond" w:hAnsi="Garamond"/>
        </w:rPr>
        <w:t>65.</w:t>
      </w:r>
    </w:p>
    <w:p w14:paraId="508BDF21" w14:textId="36A93283" w:rsidR="00C04F89" w:rsidRPr="002B4034" w:rsidRDefault="005B0413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="00C04F89" w:rsidRPr="002B4034">
        <w:rPr>
          <w:rFonts w:ascii="Garamond" w:hAnsi="Garamond"/>
        </w:rPr>
        <w:t>An Analysis of the Welfare Implications of Alternative Exchange Rate Regimes: An Intertemporal Model with an Application</w:t>
      </w:r>
      <w:r>
        <w:rPr>
          <w:rFonts w:ascii="Garamond" w:hAnsi="Garamond"/>
          <w:iCs/>
        </w:rPr>
        <w:t>.”</w:t>
      </w:r>
      <w:r w:rsidR="00C04F89" w:rsidRPr="002B4034">
        <w:rPr>
          <w:rFonts w:ascii="Garamond" w:hAnsi="Garamond"/>
          <w:i/>
        </w:rPr>
        <w:t xml:space="preserve"> Journal of Policy </w:t>
      </w:r>
      <w:proofErr w:type="spellStart"/>
      <w:r w:rsidR="00C04F89" w:rsidRPr="002B4034">
        <w:rPr>
          <w:rFonts w:ascii="Garamond" w:hAnsi="Garamond"/>
          <w:i/>
        </w:rPr>
        <w:t>Modeling</w:t>
      </w:r>
      <w:proofErr w:type="spellEnd"/>
      <w:r w:rsidR="00C04F89" w:rsidRPr="002B4034">
        <w:rPr>
          <w:rFonts w:ascii="Garamond" w:hAnsi="Garamond"/>
        </w:rPr>
        <w:t xml:space="preserve"> 10</w:t>
      </w:r>
      <w:r w:rsidR="00524590">
        <w:rPr>
          <w:rFonts w:ascii="Garamond" w:hAnsi="Garamond"/>
        </w:rPr>
        <w:t xml:space="preserve"> (Winter 1988):</w:t>
      </w:r>
      <w:r w:rsidR="00C04F89" w:rsidRPr="002B4034">
        <w:rPr>
          <w:rFonts w:ascii="Garamond" w:hAnsi="Garamond"/>
        </w:rPr>
        <w:t xml:space="preserve"> 611</w:t>
      </w:r>
      <w:r w:rsidR="001A484D">
        <w:rPr>
          <w:rFonts w:ascii="Garamond" w:hAnsi="Garamond"/>
        </w:rPr>
        <w:t>–</w:t>
      </w:r>
      <w:r w:rsidR="00C04F89" w:rsidRPr="002B4034">
        <w:rPr>
          <w:rFonts w:ascii="Garamond" w:hAnsi="Garamond"/>
        </w:rPr>
        <w:t>29</w:t>
      </w:r>
      <w:r w:rsidR="004A3B74">
        <w:rPr>
          <w:rFonts w:ascii="Garamond" w:hAnsi="Garamond"/>
        </w:rPr>
        <w:t>. With</w:t>
      </w:r>
      <w:r w:rsidR="00C04F89" w:rsidRPr="002B4034">
        <w:rPr>
          <w:rFonts w:ascii="Garamond" w:hAnsi="Garamond"/>
        </w:rPr>
        <w:t xml:space="preserve"> Andrew </w:t>
      </w:r>
      <w:proofErr w:type="spellStart"/>
      <w:r w:rsidR="00C04F89" w:rsidRPr="002B4034">
        <w:rPr>
          <w:rFonts w:ascii="Garamond" w:hAnsi="Garamond"/>
        </w:rPr>
        <w:t>Feltenstein</w:t>
      </w:r>
      <w:proofErr w:type="spellEnd"/>
      <w:r w:rsidR="00C04F89" w:rsidRPr="002B4034">
        <w:rPr>
          <w:rFonts w:ascii="Garamond" w:hAnsi="Garamond"/>
        </w:rPr>
        <w:t xml:space="preserve"> and David Lebow.</w:t>
      </w:r>
    </w:p>
    <w:p w14:paraId="20FBD4B6" w14:textId="6BA6365B" w:rsidR="00C04F89" w:rsidRPr="002B4034" w:rsidRDefault="007D6DEF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="00C04F89" w:rsidRPr="002B4034">
        <w:rPr>
          <w:rFonts w:ascii="Garamond" w:hAnsi="Garamond"/>
        </w:rPr>
        <w:t>Elections and Macroeconomic Policy Cycles</w:t>
      </w:r>
      <w:r>
        <w:rPr>
          <w:rFonts w:ascii="Garamond" w:hAnsi="Garamond"/>
        </w:rPr>
        <w:t>.”</w:t>
      </w:r>
      <w:r w:rsidR="00C04F89" w:rsidRPr="002B4034">
        <w:rPr>
          <w:rFonts w:ascii="Garamond" w:hAnsi="Garamond"/>
        </w:rPr>
        <w:t xml:space="preserve"> </w:t>
      </w:r>
      <w:r w:rsidR="00C04F89" w:rsidRPr="002B4034">
        <w:rPr>
          <w:rFonts w:ascii="Garamond" w:hAnsi="Garamond"/>
          <w:i/>
        </w:rPr>
        <w:t>Review of Economic Studies</w:t>
      </w:r>
      <w:r w:rsidR="00C04F89" w:rsidRPr="002B4034">
        <w:rPr>
          <w:rFonts w:ascii="Garamond" w:hAnsi="Garamond"/>
        </w:rPr>
        <w:t xml:space="preserve"> 55</w:t>
      </w:r>
      <w:r w:rsidR="00524590">
        <w:rPr>
          <w:rFonts w:ascii="Garamond" w:hAnsi="Garamond"/>
        </w:rPr>
        <w:t xml:space="preserve"> (January 1988):</w:t>
      </w:r>
      <w:r w:rsidR="00C04F89" w:rsidRPr="002B4034">
        <w:rPr>
          <w:rFonts w:ascii="Garamond" w:hAnsi="Garamond"/>
        </w:rPr>
        <w:t xml:space="preserve"> 1</w:t>
      </w:r>
      <w:r w:rsidR="001A484D">
        <w:rPr>
          <w:rFonts w:ascii="Garamond" w:hAnsi="Garamond"/>
        </w:rPr>
        <w:t>–</w:t>
      </w:r>
      <w:r w:rsidR="00C04F89" w:rsidRPr="002B4034">
        <w:rPr>
          <w:rFonts w:ascii="Garamond" w:hAnsi="Garamond"/>
        </w:rPr>
        <w:t>16</w:t>
      </w:r>
      <w:r w:rsidR="004A3B74">
        <w:rPr>
          <w:rFonts w:ascii="Garamond" w:hAnsi="Garamond"/>
        </w:rPr>
        <w:t>. With</w:t>
      </w:r>
      <w:r w:rsidR="00C04F89" w:rsidRPr="002B4034">
        <w:rPr>
          <w:rFonts w:ascii="Garamond" w:hAnsi="Garamond"/>
        </w:rPr>
        <w:t xml:space="preserve"> Kenneth Rogoff.</w:t>
      </w:r>
    </w:p>
    <w:p w14:paraId="781C127F" w14:textId="320195EF" w:rsidR="00C04F89" w:rsidRPr="002B4034" w:rsidRDefault="007D6DEF" w:rsidP="00C04F89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“</w:t>
      </w:r>
      <w:r w:rsidR="00C04F89" w:rsidRPr="002B4034">
        <w:rPr>
          <w:rFonts w:ascii="Garamond" w:hAnsi="Garamond"/>
        </w:rPr>
        <w:t>Capital Accumulation and Foreign Investment Taxation</w:t>
      </w:r>
      <w:r>
        <w:rPr>
          <w:rFonts w:ascii="Garamond" w:hAnsi="Garamond"/>
        </w:rPr>
        <w:t>.”</w:t>
      </w:r>
      <w:r w:rsidR="00C04F89" w:rsidRPr="002B4034">
        <w:rPr>
          <w:rFonts w:ascii="Garamond" w:hAnsi="Garamond"/>
        </w:rPr>
        <w:t xml:space="preserve"> </w:t>
      </w:r>
      <w:r w:rsidR="00C04F89" w:rsidRPr="002B4034">
        <w:rPr>
          <w:rFonts w:ascii="Garamond" w:hAnsi="Garamond"/>
          <w:i/>
        </w:rPr>
        <w:t>Review of Economic Studies</w:t>
      </w:r>
      <w:r w:rsidR="00C04F89" w:rsidRPr="002B4034">
        <w:rPr>
          <w:rFonts w:ascii="Garamond" w:hAnsi="Garamond"/>
        </w:rPr>
        <w:t xml:space="preserve"> 52</w:t>
      </w:r>
      <w:r w:rsidR="00524590">
        <w:rPr>
          <w:rFonts w:ascii="Garamond" w:hAnsi="Garamond"/>
        </w:rPr>
        <w:t xml:space="preserve"> (April 1985): </w:t>
      </w:r>
      <w:r w:rsidR="00C04F89" w:rsidRPr="002B4034">
        <w:rPr>
          <w:rFonts w:ascii="Garamond" w:hAnsi="Garamond"/>
        </w:rPr>
        <w:t>331</w:t>
      </w:r>
      <w:r w:rsidR="001A484D">
        <w:rPr>
          <w:rFonts w:ascii="Garamond" w:hAnsi="Garamond"/>
        </w:rPr>
        <w:t>–</w:t>
      </w:r>
      <w:r w:rsidR="00C04F89" w:rsidRPr="002B4034">
        <w:rPr>
          <w:rFonts w:ascii="Garamond" w:hAnsi="Garamond"/>
        </w:rPr>
        <w:t>45.</w:t>
      </w:r>
    </w:p>
    <w:p w14:paraId="58C7A1A1" w14:textId="77777777" w:rsidR="00FD1340" w:rsidRPr="002B4034" w:rsidRDefault="00FD1340" w:rsidP="00FD1340">
      <w:pPr>
        <w:rPr>
          <w:rFonts w:ascii="Garamond" w:hAnsi="Garamond"/>
          <w:i/>
        </w:rPr>
      </w:pPr>
      <w:r w:rsidRPr="002B4034">
        <w:rPr>
          <w:rFonts w:ascii="Garamond" w:hAnsi="Garamond"/>
          <w:i/>
        </w:rPr>
        <w:t>Policy Papers and Speeches</w:t>
      </w:r>
    </w:p>
    <w:p w14:paraId="1020C986" w14:textId="57FEB1B9" w:rsidR="00FD013A" w:rsidRPr="002B4034" w:rsidRDefault="00850636" w:rsidP="00FD013A">
      <w:pPr>
        <w:pStyle w:val="hangingindent"/>
        <w:numPr>
          <w:ilvl w:val="0"/>
          <w:numId w:val="6"/>
        </w:num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“</w:t>
      </w:r>
      <w:hyperlink r:id="rId8" w:history="1">
        <w:r w:rsidR="00FD013A" w:rsidRPr="002B4034">
          <w:rPr>
            <w:rStyle w:val="Hyperlink"/>
            <w:rFonts w:ascii="Garamond" w:hAnsi="Garamond"/>
            <w:sz w:val="22"/>
            <w:szCs w:val="22"/>
          </w:rPr>
          <w:t>R</w:t>
        </w:r>
        <w:r w:rsidR="00FD013A" w:rsidRPr="002B4034">
          <w:rPr>
            <w:rStyle w:val="Hyperlink"/>
            <w:rFonts w:ascii="Garamond" w:hAnsi="Garamond"/>
            <w:sz w:val="22"/>
            <w:szCs w:val="22"/>
          </w:rPr>
          <w:t>e</w:t>
        </w:r>
        <w:r w:rsidR="00FD013A" w:rsidRPr="002B4034">
          <w:rPr>
            <w:rStyle w:val="Hyperlink"/>
            <w:rFonts w:ascii="Garamond" w:hAnsi="Garamond"/>
            <w:sz w:val="22"/>
            <w:szCs w:val="22"/>
          </w:rPr>
          <w:t>structuring the Debt-Restructuring Process</w:t>
        </w:r>
      </w:hyperlink>
      <w:r w:rsidR="00FD013A" w:rsidRPr="002B4034">
        <w:rPr>
          <w:rFonts w:ascii="Garamond" w:hAnsi="Garamond"/>
          <w:color w:val="000000"/>
          <w:sz w:val="22"/>
          <w:szCs w:val="22"/>
        </w:rPr>
        <w:t>.</w:t>
      </w:r>
      <w:r w:rsidR="009E3EEF">
        <w:rPr>
          <w:rFonts w:ascii="Garamond" w:hAnsi="Garamond"/>
          <w:color w:val="000000"/>
          <w:sz w:val="22"/>
          <w:szCs w:val="22"/>
        </w:rPr>
        <w:t>”</w:t>
      </w:r>
      <w:r w:rsidR="00FD013A" w:rsidRPr="002B4034">
        <w:rPr>
          <w:rFonts w:ascii="Garamond" w:hAnsi="Garamond"/>
          <w:color w:val="000000"/>
          <w:sz w:val="22"/>
          <w:szCs w:val="22"/>
        </w:rPr>
        <w:t> </w:t>
      </w:r>
      <w:r w:rsidR="00FD013A" w:rsidRPr="002B4034">
        <w:rPr>
          <w:rStyle w:val="Emphasis"/>
          <w:rFonts w:ascii="Garamond" w:hAnsi="Garamond"/>
          <w:color w:val="000000"/>
          <w:sz w:val="22"/>
          <w:szCs w:val="22"/>
        </w:rPr>
        <w:t>Project Syndicate</w:t>
      </w:r>
      <w:r w:rsidR="00FD013A" w:rsidRPr="002B4034">
        <w:rPr>
          <w:rFonts w:ascii="Garamond" w:hAnsi="Garamond"/>
          <w:color w:val="000000"/>
          <w:sz w:val="22"/>
          <w:szCs w:val="22"/>
        </w:rPr>
        <w:t xml:space="preserve">, 24 November 2020. With Willem </w:t>
      </w:r>
      <w:proofErr w:type="spellStart"/>
      <w:r w:rsidR="00FD013A" w:rsidRPr="002B4034">
        <w:rPr>
          <w:rFonts w:ascii="Garamond" w:hAnsi="Garamond"/>
          <w:color w:val="000000"/>
          <w:sz w:val="22"/>
          <w:szCs w:val="22"/>
        </w:rPr>
        <w:t>Buiter</w:t>
      </w:r>
      <w:proofErr w:type="spellEnd"/>
      <w:r w:rsidR="00FD013A" w:rsidRPr="002B4034">
        <w:rPr>
          <w:rFonts w:ascii="Garamond" w:hAnsi="Garamond"/>
          <w:color w:val="000000"/>
          <w:sz w:val="22"/>
          <w:szCs w:val="22"/>
        </w:rPr>
        <w:t>.</w:t>
      </w:r>
    </w:p>
    <w:p w14:paraId="54DFDF23" w14:textId="51893BE4" w:rsidR="00FD013A" w:rsidRPr="002B4034" w:rsidRDefault="00850636" w:rsidP="00FD013A">
      <w:pPr>
        <w:pStyle w:val="hangingindent"/>
        <w:numPr>
          <w:ilvl w:val="0"/>
          <w:numId w:val="6"/>
        </w:num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lastRenderedPageBreak/>
        <w:t>“</w:t>
      </w:r>
      <w:hyperlink r:id="rId9" w:history="1">
        <w:r w:rsidR="00FD013A" w:rsidRPr="002B4034">
          <w:rPr>
            <w:rStyle w:val="Hyperlink"/>
            <w:rFonts w:ascii="Garamond" w:hAnsi="Garamond"/>
            <w:sz w:val="22"/>
            <w:szCs w:val="22"/>
          </w:rPr>
          <w:t>The Market’s Best of All Possible Worlds</w:t>
        </w:r>
      </w:hyperlink>
      <w:r w:rsidR="00FD013A" w:rsidRPr="002B4034">
        <w:rPr>
          <w:rFonts w:ascii="Garamond" w:hAnsi="Garamond"/>
          <w:color w:val="000000"/>
          <w:sz w:val="22"/>
          <w:szCs w:val="22"/>
        </w:rPr>
        <w:t>.</w:t>
      </w:r>
      <w:r w:rsidR="009E3EEF">
        <w:rPr>
          <w:rFonts w:ascii="Garamond" w:hAnsi="Garamond"/>
          <w:color w:val="000000"/>
          <w:sz w:val="22"/>
          <w:szCs w:val="22"/>
        </w:rPr>
        <w:t>”</w:t>
      </w:r>
      <w:r w:rsidR="00FD013A" w:rsidRPr="002B4034">
        <w:rPr>
          <w:rFonts w:ascii="Garamond" w:hAnsi="Garamond"/>
          <w:color w:val="000000"/>
          <w:sz w:val="22"/>
          <w:szCs w:val="22"/>
        </w:rPr>
        <w:t> </w:t>
      </w:r>
      <w:r w:rsidR="00FD013A" w:rsidRPr="002B4034">
        <w:rPr>
          <w:rStyle w:val="Emphasis"/>
          <w:rFonts w:ascii="Garamond" w:hAnsi="Garamond"/>
          <w:color w:val="000000"/>
          <w:sz w:val="22"/>
          <w:szCs w:val="22"/>
        </w:rPr>
        <w:t>Project Syndicate</w:t>
      </w:r>
      <w:r w:rsidR="00FD013A" w:rsidRPr="002B4034">
        <w:rPr>
          <w:rFonts w:ascii="Garamond" w:hAnsi="Garamond"/>
          <w:color w:val="000000"/>
          <w:sz w:val="22"/>
          <w:szCs w:val="22"/>
        </w:rPr>
        <w:t xml:space="preserve">, 6 November 2020. With Willem </w:t>
      </w:r>
      <w:proofErr w:type="spellStart"/>
      <w:r w:rsidR="00FD013A" w:rsidRPr="002B4034">
        <w:rPr>
          <w:rFonts w:ascii="Garamond" w:hAnsi="Garamond"/>
          <w:color w:val="000000"/>
          <w:sz w:val="22"/>
          <w:szCs w:val="22"/>
        </w:rPr>
        <w:t>Buiter</w:t>
      </w:r>
      <w:proofErr w:type="spellEnd"/>
      <w:r w:rsidR="00FD013A" w:rsidRPr="002B4034">
        <w:rPr>
          <w:rFonts w:ascii="Garamond" w:hAnsi="Garamond"/>
          <w:color w:val="000000"/>
          <w:sz w:val="22"/>
          <w:szCs w:val="22"/>
        </w:rPr>
        <w:t>.</w:t>
      </w:r>
    </w:p>
    <w:p w14:paraId="2B802A2B" w14:textId="6B428A0E" w:rsidR="00FD013A" w:rsidRPr="002B4034" w:rsidRDefault="00850636" w:rsidP="00FD013A">
      <w:pPr>
        <w:pStyle w:val="hangingindent"/>
        <w:numPr>
          <w:ilvl w:val="0"/>
          <w:numId w:val="6"/>
        </w:num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“</w:t>
      </w:r>
      <w:hyperlink r:id="rId10" w:history="1">
        <w:r w:rsidR="00FD013A" w:rsidRPr="002B4034">
          <w:rPr>
            <w:rStyle w:val="Hyperlink"/>
            <w:rFonts w:ascii="Garamond" w:hAnsi="Garamond"/>
            <w:sz w:val="22"/>
            <w:szCs w:val="22"/>
          </w:rPr>
          <w:t>Why Punish Corporations for Their Employees’ Crimes</w:t>
        </w:r>
      </w:hyperlink>
      <w:r w:rsidR="00FD013A" w:rsidRPr="002B4034">
        <w:rPr>
          <w:rFonts w:ascii="Garamond" w:hAnsi="Garamond"/>
          <w:color w:val="000000"/>
          <w:sz w:val="22"/>
          <w:szCs w:val="22"/>
        </w:rPr>
        <w:t>?</w:t>
      </w:r>
      <w:r w:rsidR="009E3EEF">
        <w:rPr>
          <w:rFonts w:ascii="Garamond" w:hAnsi="Garamond"/>
          <w:color w:val="000000"/>
          <w:sz w:val="22"/>
          <w:szCs w:val="22"/>
        </w:rPr>
        <w:t>”</w:t>
      </w:r>
      <w:r w:rsidR="00FD013A" w:rsidRPr="002B4034">
        <w:rPr>
          <w:rFonts w:ascii="Garamond" w:hAnsi="Garamond"/>
          <w:color w:val="000000"/>
          <w:sz w:val="22"/>
          <w:szCs w:val="22"/>
        </w:rPr>
        <w:t> </w:t>
      </w:r>
      <w:r w:rsidR="00FD013A" w:rsidRPr="002B4034">
        <w:rPr>
          <w:rStyle w:val="Emphasis"/>
          <w:rFonts w:ascii="Garamond" w:hAnsi="Garamond"/>
          <w:color w:val="000000"/>
          <w:sz w:val="22"/>
          <w:szCs w:val="22"/>
        </w:rPr>
        <w:t>Project Syndicate</w:t>
      </w:r>
      <w:r w:rsidR="00FD013A" w:rsidRPr="002B4034">
        <w:rPr>
          <w:rFonts w:ascii="Garamond" w:hAnsi="Garamond"/>
          <w:color w:val="000000"/>
          <w:sz w:val="22"/>
          <w:szCs w:val="22"/>
        </w:rPr>
        <w:t xml:space="preserve">, 3 November 2020. With Willem </w:t>
      </w:r>
      <w:proofErr w:type="spellStart"/>
      <w:r w:rsidR="00FD013A" w:rsidRPr="002B4034">
        <w:rPr>
          <w:rFonts w:ascii="Garamond" w:hAnsi="Garamond"/>
          <w:color w:val="000000"/>
          <w:sz w:val="22"/>
          <w:szCs w:val="22"/>
        </w:rPr>
        <w:t>Buiter</w:t>
      </w:r>
      <w:proofErr w:type="spellEnd"/>
      <w:r w:rsidR="00FD013A" w:rsidRPr="002B4034">
        <w:rPr>
          <w:rFonts w:ascii="Garamond" w:hAnsi="Garamond"/>
          <w:color w:val="000000"/>
          <w:sz w:val="22"/>
          <w:szCs w:val="22"/>
        </w:rPr>
        <w:t>.</w:t>
      </w:r>
    </w:p>
    <w:p w14:paraId="15E91D37" w14:textId="6D411FAE" w:rsidR="00FD013A" w:rsidRPr="002B4034" w:rsidRDefault="00850636" w:rsidP="00FD013A">
      <w:pPr>
        <w:pStyle w:val="hangingindent"/>
        <w:numPr>
          <w:ilvl w:val="0"/>
          <w:numId w:val="6"/>
        </w:num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“</w:t>
      </w:r>
      <w:hyperlink r:id="rId11" w:history="1">
        <w:r w:rsidR="00FD013A" w:rsidRPr="002B4034">
          <w:rPr>
            <w:rStyle w:val="Hyperlink"/>
            <w:rFonts w:ascii="Garamond" w:hAnsi="Garamond"/>
            <w:sz w:val="22"/>
            <w:szCs w:val="22"/>
          </w:rPr>
          <w:t>Croatia and the Euro Area</w:t>
        </w:r>
      </w:hyperlink>
      <w:r w:rsidR="00FD013A" w:rsidRPr="002B4034">
        <w:rPr>
          <w:rFonts w:ascii="Garamond" w:hAnsi="Garamond"/>
          <w:color w:val="000000"/>
          <w:sz w:val="22"/>
          <w:szCs w:val="22"/>
        </w:rPr>
        <w:t>.</w:t>
      </w:r>
      <w:r w:rsidR="009E3EEF">
        <w:rPr>
          <w:rFonts w:ascii="Garamond" w:hAnsi="Garamond"/>
          <w:color w:val="000000"/>
          <w:sz w:val="22"/>
          <w:szCs w:val="22"/>
        </w:rPr>
        <w:t>”</w:t>
      </w:r>
      <w:r w:rsidR="00FD013A" w:rsidRPr="002B4034">
        <w:rPr>
          <w:rFonts w:ascii="Garamond" w:hAnsi="Garamond"/>
          <w:color w:val="000000"/>
          <w:sz w:val="22"/>
          <w:szCs w:val="22"/>
        </w:rPr>
        <w:t xml:space="preserve"> Paper written for the Workshop on Croatia's Entry into the Eurozone. Organized by the Prime Minister's Office, Republic of Croatia, the </w:t>
      </w:r>
      <w:proofErr w:type="spellStart"/>
      <w:r w:rsidR="00FD013A" w:rsidRPr="002B4034">
        <w:rPr>
          <w:rFonts w:ascii="Garamond" w:hAnsi="Garamond"/>
          <w:color w:val="000000"/>
          <w:sz w:val="22"/>
          <w:szCs w:val="22"/>
        </w:rPr>
        <w:t>Luksic</w:t>
      </w:r>
      <w:proofErr w:type="spellEnd"/>
      <w:r w:rsidR="00FD013A" w:rsidRPr="002B4034">
        <w:rPr>
          <w:rFonts w:ascii="Garamond" w:hAnsi="Garamond"/>
          <w:color w:val="000000"/>
          <w:sz w:val="22"/>
          <w:szCs w:val="22"/>
        </w:rPr>
        <w:t xml:space="preserve"> Foundation and the Center on Global Governance, SIPA, Columbia University. Zagreb, 13–14 May 2019.</w:t>
      </w:r>
    </w:p>
    <w:p w14:paraId="33B6B9CB" w14:textId="00626187" w:rsidR="00473CA3" w:rsidRPr="002B4034" w:rsidRDefault="00473CA3" w:rsidP="00C30356">
      <w:pPr>
        <w:pStyle w:val="ListParagraph"/>
        <w:numPr>
          <w:ilvl w:val="0"/>
          <w:numId w:val="6"/>
        </w:numPr>
        <w:spacing w:after="240"/>
        <w:rPr>
          <w:rFonts w:ascii="Garamond" w:hAnsi="Garamond"/>
          <w:lang w:val="en-US"/>
        </w:rPr>
      </w:pPr>
      <w:r w:rsidRPr="002B4034">
        <w:rPr>
          <w:rFonts w:ascii="Garamond" w:hAnsi="Garamond"/>
          <w:lang w:val="en-US"/>
        </w:rPr>
        <w:t>“</w:t>
      </w:r>
      <w:hyperlink r:id="rId12" w:history="1">
        <w:r w:rsidRPr="009E3EEF">
          <w:rPr>
            <w:rStyle w:val="Hyperlink"/>
            <w:rFonts w:ascii="Garamond" w:hAnsi="Garamond"/>
            <w:lang w:val="en-US"/>
          </w:rPr>
          <w:t xml:space="preserve">The US </w:t>
        </w:r>
        <w:r w:rsidR="009E3EEF" w:rsidRPr="009E3EEF">
          <w:rPr>
            <w:rStyle w:val="Hyperlink"/>
            <w:rFonts w:ascii="Garamond" w:hAnsi="Garamond"/>
            <w:lang w:val="en-US"/>
          </w:rPr>
          <w:t>C</w:t>
        </w:r>
        <w:r w:rsidRPr="009E3EEF">
          <w:rPr>
            <w:rStyle w:val="Hyperlink"/>
            <w:rFonts w:ascii="Garamond" w:hAnsi="Garamond"/>
            <w:lang w:val="en-US"/>
          </w:rPr>
          <w:t xml:space="preserve">orporate </w:t>
        </w:r>
        <w:r w:rsidR="009E3EEF" w:rsidRPr="009E3EEF">
          <w:rPr>
            <w:rStyle w:val="Hyperlink"/>
            <w:rFonts w:ascii="Garamond" w:hAnsi="Garamond"/>
            <w:lang w:val="en-US"/>
          </w:rPr>
          <w:t>T</w:t>
        </w:r>
        <w:r w:rsidRPr="009E3EEF">
          <w:rPr>
            <w:rStyle w:val="Hyperlink"/>
            <w:rFonts w:ascii="Garamond" w:hAnsi="Garamond"/>
            <w:lang w:val="en-US"/>
          </w:rPr>
          <w:t xml:space="preserve">ax </w:t>
        </w:r>
        <w:r w:rsidR="009E3EEF" w:rsidRPr="009E3EEF">
          <w:rPr>
            <w:rStyle w:val="Hyperlink"/>
            <w:rFonts w:ascii="Garamond" w:hAnsi="Garamond"/>
            <w:lang w:val="en-US"/>
          </w:rPr>
          <w:t>C</w:t>
        </w:r>
        <w:r w:rsidRPr="009E3EEF">
          <w:rPr>
            <w:rStyle w:val="Hyperlink"/>
            <w:rFonts w:ascii="Garamond" w:hAnsi="Garamond"/>
            <w:lang w:val="en-US"/>
          </w:rPr>
          <w:t xml:space="preserve">ut </w:t>
        </w:r>
        <w:r w:rsidR="009E3EEF" w:rsidRPr="009E3EEF">
          <w:rPr>
            <w:rStyle w:val="Hyperlink"/>
            <w:rFonts w:ascii="Garamond" w:hAnsi="Garamond"/>
            <w:lang w:val="en-US"/>
          </w:rPr>
          <w:t>D</w:t>
        </w:r>
        <w:r w:rsidRPr="009E3EEF">
          <w:rPr>
            <w:rStyle w:val="Hyperlink"/>
            <w:rFonts w:ascii="Garamond" w:hAnsi="Garamond"/>
            <w:lang w:val="en-US"/>
          </w:rPr>
          <w:t>ebate</w:t>
        </w:r>
      </w:hyperlink>
      <w:r w:rsidR="004A3B74">
        <w:rPr>
          <w:rFonts w:ascii="Garamond" w:hAnsi="Garamond"/>
          <w:lang w:val="en-US"/>
        </w:rPr>
        <w:t>.”</w:t>
      </w:r>
      <w:r w:rsidRPr="002B4034">
        <w:rPr>
          <w:rFonts w:ascii="Garamond" w:hAnsi="Garamond"/>
          <w:lang w:val="en-US"/>
        </w:rPr>
        <w:t xml:space="preserve"> </w:t>
      </w:r>
      <w:proofErr w:type="spellStart"/>
      <w:r w:rsidR="009E3EEF" w:rsidRPr="009E3EEF">
        <w:rPr>
          <w:rFonts w:ascii="Garamond" w:hAnsi="Garamond"/>
          <w:i/>
          <w:iCs/>
          <w:lang w:val="en-US"/>
        </w:rPr>
        <w:t>VoxEU</w:t>
      </w:r>
      <w:proofErr w:type="spellEnd"/>
      <w:r w:rsidRPr="002B4034">
        <w:rPr>
          <w:rFonts w:ascii="Garamond" w:hAnsi="Garamond"/>
          <w:lang w:val="en-US"/>
        </w:rPr>
        <w:t>, 18 May 2018</w:t>
      </w:r>
      <w:r w:rsidR="004A3B74">
        <w:rPr>
          <w:rFonts w:ascii="Garamond" w:hAnsi="Garamond"/>
          <w:lang w:val="en-US"/>
        </w:rPr>
        <w:t>. With</w:t>
      </w:r>
      <w:r w:rsidRPr="002B4034">
        <w:rPr>
          <w:rFonts w:ascii="Garamond" w:hAnsi="Garamond"/>
          <w:lang w:val="en-US"/>
        </w:rPr>
        <w:t xml:space="preserve"> Willem </w:t>
      </w:r>
      <w:proofErr w:type="spellStart"/>
      <w:r w:rsidRPr="002B4034">
        <w:rPr>
          <w:rFonts w:ascii="Garamond" w:hAnsi="Garamond"/>
          <w:lang w:val="en-US"/>
        </w:rPr>
        <w:t>Buiter</w:t>
      </w:r>
      <w:proofErr w:type="spellEnd"/>
      <w:r w:rsidRPr="002B4034">
        <w:rPr>
          <w:rFonts w:ascii="Garamond" w:hAnsi="Garamond"/>
          <w:lang w:val="en-US"/>
        </w:rPr>
        <w:t>.</w:t>
      </w:r>
    </w:p>
    <w:p w14:paraId="72DDC3BF" w14:textId="31DA5C45" w:rsidR="006D6544" w:rsidRPr="002B4034" w:rsidRDefault="003E0016" w:rsidP="00C30356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hyperlink r:id="rId13" w:history="1">
        <w:r w:rsidR="006D6544" w:rsidRPr="002B4034">
          <w:rPr>
            <w:rStyle w:val="Hyperlink"/>
            <w:rFonts w:ascii="Garamond" w:hAnsi="Garamond"/>
          </w:rPr>
          <w:t>Talk</w:t>
        </w:r>
      </w:hyperlink>
      <w:r w:rsidR="006D6544" w:rsidRPr="002B4034">
        <w:rPr>
          <w:rFonts w:ascii="Garamond" w:hAnsi="Garamond"/>
        </w:rPr>
        <w:t xml:space="preserve"> prepared for the Fede</w:t>
      </w:r>
      <w:r w:rsidR="00473CA3" w:rsidRPr="002B4034">
        <w:rPr>
          <w:rFonts w:ascii="Garamond" w:hAnsi="Garamond"/>
        </w:rPr>
        <w:t>ral Reserve Bank of Boston's 61</w:t>
      </w:r>
      <w:r w:rsidR="006D6544" w:rsidRPr="002B4034">
        <w:rPr>
          <w:rFonts w:ascii="Garamond" w:hAnsi="Garamond"/>
        </w:rPr>
        <w:t xml:space="preserve">st Economic Conference, </w:t>
      </w:r>
      <w:r w:rsidR="00AF6DA1">
        <w:rPr>
          <w:rFonts w:ascii="Garamond" w:hAnsi="Garamond"/>
        </w:rPr>
        <w:t>“</w:t>
      </w:r>
      <w:r w:rsidR="006D6544" w:rsidRPr="002B4034">
        <w:rPr>
          <w:rFonts w:ascii="Garamond" w:hAnsi="Garamond"/>
        </w:rPr>
        <w:t>Are Rules Made to Be Broken</w:t>
      </w:r>
      <w:r w:rsidR="004A3B74">
        <w:rPr>
          <w:rFonts w:ascii="Garamond" w:hAnsi="Garamond"/>
        </w:rPr>
        <w:t>.”</w:t>
      </w:r>
      <w:r w:rsidR="006D6544" w:rsidRPr="002B4034">
        <w:rPr>
          <w:rFonts w:ascii="Garamond" w:hAnsi="Garamond"/>
        </w:rPr>
        <w:t xml:space="preserve"> Oct</w:t>
      </w:r>
      <w:r w:rsidR="004A3B74">
        <w:rPr>
          <w:rFonts w:ascii="Garamond" w:hAnsi="Garamond"/>
        </w:rPr>
        <w:t>ober</w:t>
      </w:r>
      <w:r w:rsidR="006D6544" w:rsidRPr="002B4034">
        <w:rPr>
          <w:rFonts w:ascii="Garamond" w:hAnsi="Garamond"/>
        </w:rPr>
        <w:t xml:space="preserve"> 2017.</w:t>
      </w:r>
    </w:p>
    <w:p w14:paraId="22B62BEC" w14:textId="4870012D" w:rsidR="00AA4122" w:rsidRPr="002B4034" w:rsidRDefault="00AA4122" w:rsidP="00C30356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2B4034">
        <w:rPr>
          <w:rFonts w:ascii="Garamond" w:hAnsi="Garamond"/>
        </w:rPr>
        <w:t>“</w:t>
      </w:r>
      <w:hyperlink r:id="rId14" w:history="1">
        <w:r w:rsidRPr="002B4034">
          <w:rPr>
            <w:rStyle w:val="Hyperlink"/>
            <w:rFonts w:ascii="Garamond" w:hAnsi="Garamond"/>
          </w:rPr>
          <w:t>Inflation Differentials in the Euro Area</w:t>
        </w:r>
      </w:hyperlink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Briefing paper for the Committee on Economic and Monetary Affairs (ECON) of the European Parliament, Sep</w:t>
      </w:r>
      <w:r w:rsidR="004A3B74">
        <w:rPr>
          <w:rFonts w:ascii="Garamond" w:hAnsi="Garamond"/>
        </w:rPr>
        <w:t>tember</w:t>
      </w:r>
      <w:r w:rsidRPr="002B4034">
        <w:rPr>
          <w:rFonts w:ascii="Garamond" w:hAnsi="Garamond"/>
        </w:rPr>
        <w:t xml:space="preserve"> 2014.</w:t>
      </w:r>
    </w:p>
    <w:p w14:paraId="1A4B0FD7" w14:textId="2B8FBDF0" w:rsidR="00AA4122" w:rsidRPr="002B4034" w:rsidRDefault="00AA4122" w:rsidP="00C30356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2B4034">
        <w:rPr>
          <w:rFonts w:ascii="Garamond" w:hAnsi="Garamond"/>
        </w:rPr>
        <w:t>“</w:t>
      </w:r>
      <w:hyperlink r:id="rId15" w:history="1">
        <w:r w:rsidRPr="002B4034">
          <w:rPr>
            <w:rStyle w:val="Hyperlink"/>
            <w:rFonts w:ascii="Garamond" w:hAnsi="Garamond"/>
          </w:rPr>
          <w:t>Nonstandard Policy Monetary Policy Measures and the Development of the ESCB Balance Sheet in Comparison to the Fed and the Bank of England</w:t>
        </w:r>
      </w:hyperlink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Briefing paper for the Committee on Economic and Monetary Affairs (ECON) of the European Parliament, July 2014. </w:t>
      </w:r>
    </w:p>
    <w:p w14:paraId="1A3CA6F6" w14:textId="2E7D49C1" w:rsidR="00C30356" w:rsidRPr="002B4034" w:rsidRDefault="00C30356" w:rsidP="00C30356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2B4034">
        <w:rPr>
          <w:rFonts w:ascii="Garamond" w:hAnsi="Garamond"/>
        </w:rPr>
        <w:t>“</w:t>
      </w:r>
      <w:hyperlink r:id="rId16" w:history="1">
        <w:r w:rsidRPr="002B4034">
          <w:rPr>
            <w:rStyle w:val="Hyperlink"/>
            <w:rFonts w:ascii="Garamond" w:hAnsi="Garamond"/>
          </w:rPr>
          <w:t>Monetary Dialogue 2009-2014: Looking backward, looking forward</w:t>
        </w:r>
      </w:hyperlink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Briefing paper for the Committee on Economic and Monetary Affairs (ECON) of the European Parliament, Feb</w:t>
      </w:r>
      <w:r w:rsidR="004A3B74">
        <w:rPr>
          <w:rFonts w:ascii="Garamond" w:hAnsi="Garamond"/>
        </w:rPr>
        <w:t>ruary</w:t>
      </w:r>
      <w:r w:rsidRPr="002B4034">
        <w:rPr>
          <w:rFonts w:ascii="Garamond" w:hAnsi="Garamond"/>
        </w:rPr>
        <w:t xml:space="preserve"> 2014.</w:t>
      </w:r>
    </w:p>
    <w:p w14:paraId="4DBA6735" w14:textId="3D794275" w:rsidR="004720F0" w:rsidRPr="002B4034" w:rsidRDefault="004720F0" w:rsidP="0027731B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2B4034">
        <w:rPr>
          <w:rFonts w:ascii="Garamond" w:hAnsi="Garamond"/>
        </w:rPr>
        <w:t>“</w:t>
      </w:r>
      <w:hyperlink r:id="rId17" w:history="1">
        <w:r w:rsidRPr="002B4034">
          <w:rPr>
            <w:rStyle w:val="Hyperlink"/>
            <w:rFonts w:ascii="Garamond" w:hAnsi="Garamond"/>
          </w:rPr>
          <w:t>Exit Strategies and the Impact on the Euro Area</w:t>
        </w:r>
      </w:hyperlink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Briefing paper for the Committee on Economic and Monetary Affairs (ECON) of the European Parliament, Dec</w:t>
      </w:r>
      <w:r w:rsidR="004A3B74">
        <w:rPr>
          <w:rFonts w:ascii="Garamond" w:hAnsi="Garamond"/>
        </w:rPr>
        <w:t>ember</w:t>
      </w:r>
      <w:r w:rsidRPr="002B4034">
        <w:rPr>
          <w:rFonts w:ascii="Garamond" w:hAnsi="Garamond"/>
        </w:rPr>
        <w:t xml:space="preserve"> 2013.</w:t>
      </w:r>
    </w:p>
    <w:p w14:paraId="59D8F397" w14:textId="03F55989" w:rsidR="0096110F" w:rsidRPr="002B4034" w:rsidRDefault="0096110F" w:rsidP="0027731B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2B4034">
        <w:rPr>
          <w:rFonts w:ascii="Garamond" w:hAnsi="Garamond"/>
        </w:rPr>
        <w:t>“Why is it so Hard to Design a Bank Resolution Regime</w:t>
      </w:r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paper written for the Commonwealth Central Bank Governors meeting, Washington, DC, Sep</w:t>
      </w:r>
      <w:r w:rsidR="004A3B74">
        <w:rPr>
          <w:rFonts w:ascii="Garamond" w:hAnsi="Garamond"/>
        </w:rPr>
        <w:t>tember</w:t>
      </w:r>
      <w:r w:rsidRPr="002B4034">
        <w:rPr>
          <w:rFonts w:ascii="Garamond" w:hAnsi="Garamond"/>
        </w:rPr>
        <w:t xml:space="preserve"> 2013.</w:t>
      </w:r>
    </w:p>
    <w:p w14:paraId="7AE0F50D" w14:textId="488F9278" w:rsidR="004720F0" w:rsidRPr="002B4034" w:rsidRDefault="004720F0" w:rsidP="0027731B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2B4034">
        <w:rPr>
          <w:rFonts w:ascii="Garamond" w:hAnsi="Garamond"/>
        </w:rPr>
        <w:t>“</w:t>
      </w:r>
      <w:hyperlink r:id="rId18" w:history="1">
        <w:r w:rsidRPr="002B4034">
          <w:rPr>
            <w:rStyle w:val="Hyperlink"/>
            <w:rFonts w:ascii="Garamond" w:hAnsi="Garamond"/>
          </w:rPr>
          <w:t>The Various Roles of the ECB in the New Financial Architecture</w:t>
        </w:r>
      </w:hyperlink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Briefing paper for the Committee on Economic and Monetary Affairs (ECON) of the European Parliament, Sep</w:t>
      </w:r>
      <w:r w:rsidR="004A3B74">
        <w:rPr>
          <w:rFonts w:ascii="Garamond" w:hAnsi="Garamond"/>
        </w:rPr>
        <w:t>tember</w:t>
      </w:r>
      <w:r w:rsidRPr="002B4034">
        <w:rPr>
          <w:rFonts w:ascii="Garamond" w:hAnsi="Garamond"/>
        </w:rPr>
        <w:t xml:space="preserve"> 2013.</w:t>
      </w:r>
    </w:p>
    <w:p w14:paraId="7D9095D2" w14:textId="46F2F204" w:rsidR="00323D39" w:rsidRPr="002B4034" w:rsidRDefault="00323D39" w:rsidP="0027731B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2B4034">
        <w:rPr>
          <w:rFonts w:ascii="Garamond" w:hAnsi="Garamond"/>
        </w:rPr>
        <w:t>“</w:t>
      </w:r>
      <w:hyperlink r:id="rId19" w:history="1">
        <w:r w:rsidRPr="002B4034">
          <w:rPr>
            <w:rStyle w:val="Hyperlink"/>
            <w:rFonts w:ascii="Garamond" w:hAnsi="Garamond"/>
          </w:rPr>
          <w:t>Deposit Guarantee Schemes</w:t>
        </w:r>
      </w:hyperlink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Briefing paper for the Committee on Economic and Monetary Affairs (ECON) of the European Parliament, Jul</w:t>
      </w:r>
      <w:r w:rsidR="004A3B74">
        <w:rPr>
          <w:rFonts w:ascii="Garamond" w:hAnsi="Garamond"/>
        </w:rPr>
        <w:t>y</w:t>
      </w:r>
      <w:r w:rsidRPr="002B4034">
        <w:rPr>
          <w:rFonts w:ascii="Garamond" w:hAnsi="Garamond"/>
        </w:rPr>
        <w:t xml:space="preserve"> 2013.</w:t>
      </w:r>
    </w:p>
    <w:p w14:paraId="2ED08E8E" w14:textId="0C8282EA" w:rsidR="00323D39" w:rsidRPr="002B4034" w:rsidRDefault="00323D39" w:rsidP="0027731B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2B4034">
        <w:rPr>
          <w:rFonts w:ascii="Garamond" w:hAnsi="Garamond"/>
        </w:rPr>
        <w:t>“</w:t>
      </w:r>
      <w:hyperlink r:id="rId20" w:history="1">
        <w:r w:rsidRPr="002B4034">
          <w:rPr>
            <w:rStyle w:val="Hyperlink"/>
            <w:rFonts w:ascii="Garamond" w:hAnsi="Garamond"/>
          </w:rPr>
          <w:t>The European Commission’s Proposed Financial Transactions Tax</w:t>
        </w:r>
      </w:hyperlink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</w:t>
      </w:r>
      <w:proofErr w:type="spellStart"/>
      <w:r w:rsidRPr="004A3B74">
        <w:rPr>
          <w:rFonts w:ascii="Garamond" w:hAnsi="Garamond"/>
          <w:i/>
          <w:iCs/>
        </w:rPr>
        <w:t>EconoMonitor</w:t>
      </w:r>
      <w:proofErr w:type="spellEnd"/>
      <w:r w:rsidRPr="002B4034">
        <w:rPr>
          <w:rFonts w:ascii="Garamond" w:hAnsi="Garamond"/>
        </w:rPr>
        <w:t>, 17 Apr</w:t>
      </w:r>
      <w:r w:rsidR="004A3B74">
        <w:rPr>
          <w:rFonts w:ascii="Garamond" w:hAnsi="Garamond"/>
        </w:rPr>
        <w:t>il</w:t>
      </w:r>
      <w:r w:rsidRPr="002B4034">
        <w:rPr>
          <w:rFonts w:ascii="Garamond" w:hAnsi="Garamond"/>
        </w:rPr>
        <w:t xml:space="preserve"> 2013.</w:t>
      </w:r>
    </w:p>
    <w:p w14:paraId="11F99B68" w14:textId="3DB5E4B3" w:rsidR="00323D39" w:rsidRPr="002B4034" w:rsidRDefault="00323D39" w:rsidP="0027731B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2B4034">
        <w:rPr>
          <w:rFonts w:ascii="Garamond" w:hAnsi="Garamond"/>
        </w:rPr>
        <w:t>“</w:t>
      </w:r>
      <w:hyperlink r:id="rId21" w:history="1">
        <w:r w:rsidRPr="002B4034">
          <w:rPr>
            <w:rStyle w:val="Hyperlink"/>
            <w:rFonts w:ascii="Garamond" w:hAnsi="Garamond"/>
          </w:rPr>
          <w:t>Deposit Insurance after Iceland and Cyprus</w:t>
        </w:r>
      </w:hyperlink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VoxEU.org, 2 Apr</w:t>
      </w:r>
      <w:r w:rsidR="004A3B74">
        <w:rPr>
          <w:rFonts w:ascii="Garamond" w:hAnsi="Garamond"/>
        </w:rPr>
        <w:t>il</w:t>
      </w:r>
      <w:r w:rsidRPr="002B4034">
        <w:rPr>
          <w:rFonts w:ascii="Garamond" w:hAnsi="Garamond"/>
        </w:rPr>
        <w:t xml:space="preserve"> 2012.</w:t>
      </w:r>
    </w:p>
    <w:p w14:paraId="2FCB92A4" w14:textId="6BBD26AA" w:rsidR="00323D39" w:rsidRPr="002B4034" w:rsidRDefault="00850636" w:rsidP="0027731B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r w:rsidR="00323D39" w:rsidRPr="002B4034">
        <w:rPr>
          <w:rFonts w:ascii="Garamond" w:hAnsi="Garamond"/>
        </w:rPr>
        <w:t xml:space="preserve">Monetary Policy, the </w:t>
      </w:r>
      <w:proofErr w:type="spellStart"/>
      <w:r w:rsidR="00323D39" w:rsidRPr="002B4034">
        <w:rPr>
          <w:rFonts w:ascii="Garamond" w:hAnsi="Garamond"/>
        </w:rPr>
        <w:t>Provison</w:t>
      </w:r>
      <w:proofErr w:type="spellEnd"/>
      <w:r w:rsidR="00323D39" w:rsidRPr="002B4034">
        <w:rPr>
          <w:rFonts w:ascii="Garamond" w:hAnsi="Garamond"/>
        </w:rPr>
        <w:t xml:space="preserve"> of Financial Stability and Banking Supervision</w:t>
      </w:r>
      <w:r w:rsidR="004A3B74">
        <w:rPr>
          <w:rFonts w:ascii="Garamond" w:hAnsi="Garamond"/>
        </w:rPr>
        <w:t>.”</w:t>
      </w:r>
      <w:r w:rsidR="00323D39" w:rsidRPr="002B4034">
        <w:rPr>
          <w:rFonts w:ascii="Garamond" w:hAnsi="Garamond"/>
        </w:rPr>
        <w:t xml:space="preserve"> Briefing paper for the Committee on Economic and Monetary Affairs (ECON) of the European Parliament, Dec</w:t>
      </w:r>
      <w:r w:rsidR="004A3B74">
        <w:rPr>
          <w:rFonts w:ascii="Garamond" w:hAnsi="Garamond"/>
        </w:rPr>
        <w:t>ember</w:t>
      </w:r>
      <w:r w:rsidR="00323D39" w:rsidRPr="002B4034">
        <w:rPr>
          <w:rFonts w:ascii="Garamond" w:hAnsi="Garamond"/>
        </w:rPr>
        <w:t xml:space="preserve"> 2012.</w:t>
      </w:r>
    </w:p>
    <w:p w14:paraId="2FC55759" w14:textId="2831506C" w:rsidR="0027731B" w:rsidRPr="002B4034" w:rsidRDefault="00850636" w:rsidP="0027731B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22" w:history="1">
        <w:r w:rsidR="000B5631" w:rsidRPr="002B4034">
          <w:rPr>
            <w:rStyle w:val="Hyperlink"/>
            <w:rFonts w:ascii="Garamond" w:hAnsi="Garamond"/>
          </w:rPr>
          <w:t>The Role of the ECB in Financial Assistance Programmes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Jun</w:t>
      </w:r>
      <w:r w:rsidR="004A3B74">
        <w:rPr>
          <w:rFonts w:ascii="Garamond" w:hAnsi="Garamond"/>
        </w:rPr>
        <w:t>e</w:t>
      </w:r>
      <w:r w:rsidR="000B5631" w:rsidRPr="002B4034">
        <w:rPr>
          <w:rFonts w:ascii="Garamond" w:hAnsi="Garamond"/>
        </w:rPr>
        <w:t xml:space="preserve"> 2012. </w:t>
      </w:r>
    </w:p>
    <w:p w14:paraId="40B4CCE5" w14:textId="068AC0BC" w:rsidR="0027731B" w:rsidRPr="002B4034" w:rsidRDefault="000B5631" w:rsidP="0027731B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2B4034">
        <w:rPr>
          <w:rFonts w:ascii="Garamond" w:hAnsi="Garamond"/>
        </w:rPr>
        <w:t xml:space="preserve"> </w:t>
      </w:r>
      <w:r w:rsidR="00850636">
        <w:rPr>
          <w:rFonts w:ascii="Garamond" w:hAnsi="Garamond"/>
        </w:rPr>
        <w:t>“</w:t>
      </w:r>
      <w:hyperlink r:id="rId23" w:history="1">
        <w:r w:rsidRPr="002B4034">
          <w:rPr>
            <w:rStyle w:val="Hyperlink"/>
            <w:rFonts w:ascii="Garamond" w:hAnsi="Garamond"/>
          </w:rPr>
          <w:t>Non-Standard Policy Measures: A First Assessment</w:t>
        </w:r>
      </w:hyperlink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Briefing paper for the Committee on Economic and Monetary Affairs (ECON) of the European Parliament, </w:t>
      </w:r>
      <w:r w:rsidR="004A3B74">
        <w:rPr>
          <w:rFonts w:ascii="Garamond" w:hAnsi="Garamond"/>
        </w:rPr>
        <w:t xml:space="preserve">April </w:t>
      </w:r>
      <w:r w:rsidRPr="002B4034">
        <w:rPr>
          <w:rFonts w:ascii="Garamond" w:hAnsi="Garamond"/>
        </w:rPr>
        <w:t xml:space="preserve">2012. </w:t>
      </w:r>
    </w:p>
    <w:p w14:paraId="732545AE" w14:textId="5713351D" w:rsidR="0027731B" w:rsidRPr="002B4034" w:rsidRDefault="000B5631" w:rsidP="0027731B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2B4034">
        <w:rPr>
          <w:rFonts w:ascii="Garamond" w:hAnsi="Garamond"/>
        </w:rPr>
        <w:t xml:space="preserve"> </w:t>
      </w:r>
      <w:r w:rsidR="00850636">
        <w:rPr>
          <w:rFonts w:ascii="Garamond" w:hAnsi="Garamond"/>
        </w:rPr>
        <w:t>“</w:t>
      </w:r>
      <w:r w:rsidRPr="002B4034">
        <w:rPr>
          <w:rFonts w:ascii="Garamond" w:hAnsi="Garamond"/>
        </w:rPr>
        <w:t>Ratings Agencies</w:t>
      </w:r>
      <w:r w:rsidR="00AF6DA1">
        <w:rPr>
          <w:rFonts w:ascii="Garamond" w:hAnsi="Garamond"/>
        </w:rPr>
        <w:t>.” In</w:t>
      </w:r>
      <w:r w:rsidRPr="002B4034">
        <w:rPr>
          <w:rFonts w:ascii="Garamond" w:hAnsi="Garamond"/>
        </w:rPr>
        <w:t xml:space="preserve"> Policy Department Economic and Scientific Policy, European Parliament, ed. </w:t>
      </w:r>
      <w:hyperlink r:id="rId24" w:history="1">
        <w:r w:rsidRPr="002B4034">
          <w:rPr>
            <w:rStyle w:val="Hyperlink"/>
            <w:rFonts w:ascii="Garamond" w:hAnsi="Garamond"/>
          </w:rPr>
          <w:t>Ratings Agencies - Role and Influence of their Sovereign Risk Assessment in the Euro Area</w:t>
        </w:r>
      </w:hyperlink>
      <w:r w:rsidRPr="002B4034">
        <w:rPr>
          <w:rFonts w:ascii="Garamond" w:hAnsi="Garamond"/>
        </w:rPr>
        <w:t>, Brussels</w:t>
      </w:r>
      <w:r w:rsidR="00AF6DA1">
        <w:rPr>
          <w:rFonts w:ascii="Garamond" w:hAnsi="Garamond"/>
        </w:rPr>
        <w:t>:</w:t>
      </w:r>
      <w:r w:rsidRPr="002B4034">
        <w:rPr>
          <w:rFonts w:ascii="Garamond" w:hAnsi="Garamond"/>
        </w:rPr>
        <w:t xml:space="preserve"> European Parliament, </w:t>
      </w:r>
      <w:r w:rsidR="004A3B74">
        <w:rPr>
          <w:rFonts w:ascii="Garamond" w:hAnsi="Garamond"/>
        </w:rPr>
        <w:t xml:space="preserve">December </w:t>
      </w:r>
      <w:r w:rsidRPr="002B4034">
        <w:rPr>
          <w:rFonts w:ascii="Garamond" w:hAnsi="Garamond"/>
        </w:rPr>
        <w:t>2011, pp. 39-54.</w:t>
      </w:r>
    </w:p>
    <w:p w14:paraId="77EF11E7" w14:textId="6E72DB96" w:rsidR="0027731B" w:rsidRPr="002B4034" w:rsidRDefault="000B5631" w:rsidP="0027731B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2B4034">
        <w:rPr>
          <w:rFonts w:ascii="Garamond" w:hAnsi="Garamond"/>
        </w:rPr>
        <w:t xml:space="preserve"> </w:t>
      </w:r>
      <w:r w:rsidR="00850636">
        <w:rPr>
          <w:rFonts w:ascii="Garamond" w:hAnsi="Garamond"/>
        </w:rPr>
        <w:t>“</w:t>
      </w:r>
      <w:hyperlink r:id="rId25" w:history="1">
        <w:r w:rsidRPr="002B4034">
          <w:rPr>
            <w:rStyle w:val="Hyperlink"/>
            <w:rFonts w:ascii="Garamond" w:hAnsi="Garamond"/>
          </w:rPr>
          <w:t xml:space="preserve">The </w:t>
        </w:r>
        <w:r w:rsidR="00AF6DA1">
          <w:rPr>
            <w:rStyle w:val="Hyperlink"/>
            <w:rFonts w:ascii="Garamond" w:hAnsi="Garamond"/>
          </w:rPr>
          <w:t>D</w:t>
        </w:r>
        <w:r w:rsidRPr="002B4034">
          <w:rPr>
            <w:rStyle w:val="Hyperlink"/>
            <w:rFonts w:ascii="Garamond" w:hAnsi="Garamond"/>
          </w:rPr>
          <w:t xml:space="preserve">amaged ECB </w:t>
        </w:r>
        <w:r w:rsidR="00AF6DA1">
          <w:rPr>
            <w:rStyle w:val="Hyperlink"/>
            <w:rFonts w:ascii="Garamond" w:hAnsi="Garamond"/>
          </w:rPr>
          <w:t>L</w:t>
        </w:r>
        <w:r w:rsidRPr="002B4034">
          <w:rPr>
            <w:rStyle w:val="Hyperlink"/>
            <w:rFonts w:ascii="Garamond" w:hAnsi="Garamond"/>
          </w:rPr>
          <w:t>egitimacy</w:t>
        </w:r>
      </w:hyperlink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</w:t>
      </w:r>
      <w:proofErr w:type="spellStart"/>
      <w:r w:rsidRPr="00AF6DA1">
        <w:rPr>
          <w:rFonts w:ascii="Garamond" w:hAnsi="Garamond"/>
          <w:i/>
          <w:iCs/>
        </w:rPr>
        <w:t>VoxEU</w:t>
      </w:r>
      <w:proofErr w:type="spellEnd"/>
      <w:r w:rsidR="00AF6DA1">
        <w:rPr>
          <w:rFonts w:ascii="Garamond" w:hAnsi="Garamond"/>
        </w:rPr>
        <w:t>,</w:t>
      </w:r>
      <w:r w:rsidRPr="002B4034">
        <w:rPr>
          <w:rFonts w:ascii="Garamond" w:hAnsi="Garamond"/>
        </w:rPr>
        <w:t xml:space="preserve"> 15 Sept</w:t>
      </w:r>
      <w:r w:rsidR="00AF6DA1">
        <w:rPr>
          <w:rFonts w:ascii="Garamond" w:hAnsi="Garamond"/>
        </w:rPr>
        <w:t>ember</w:t>
      </w:r>
      <w:r w:rsidRPr="002B4034">
        <w:rPr>
          <w:rFonts w:ascii="Garamond" w:hAnsi="Garamond"/>
        </w:rPr>
        <w:t xml:space="preserve"> 2011.</w:t>
      </w:r>
    </w:p>
    <w:p w14:paraId="298EC820" w14:textId="4D306489" w:rsidR="0027731B" w:rsidRPr="002B4034" w:rsidRDefault="000B5631" w:rsidP="0027731B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2B4034">
        <w:rPr>
          <w:rFonts w:ascii="Garamond" w:hAnsi="Garamond"/>
        </w:rPr>
        <w:t xml:space="preserve">  </w:t>
      </w:r>
      <w:r w:rsidR="00850636">
        <w:rPr>
          <w:rFonts w:ascii="Garamond" w:hAnsi="Garamond"/>
        </w:rPr>
        <w:t>“</w:t>
      </w:r>
      <w:hyperlink r:id="rId26" w:history="1">
        <w:r w:rsidRPr="002B4034">
          <w:rPr>
            <w:rStyle w:val="Hyperlink"/>
            <w:rFonts w:ascii="Garamond" w:hAnsi="Garamond"/>
          </w:rPr>
          <w:t>Changing of the Guard</w:t>
        </w:r>
      </w:hyperlink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(</w:t>
      </w:r>
      <w:r w:rsidR="00AF6DA1">
        <w:rPr>
          <w:rFonts w:ascii="Garamond" w:hAnsi="Garamond"/>
        </w:rPr>
        <w:t>A</w:t>
      </w:r>
      <w:r w:rsidRPr="002B4034">
        <w:rPr>
          <w:rFonts w:ascii="Garamond" w:hAnsi="Garamond"/>
        </w:rPr>
        <w:t>n analysis of the Trichet presidency</w:t>
      </w:r>
      <w:r w:rsidR="00AF6DA1">
        <w:rPr>
          <w:rFonts w:ascii="Garamond" w:hAnsi="Garamond"/>
        </w:rPr>
        <w:t>.</w:t>
      </w:r>
      <w:r w:rsidRPr="002B4034">
        <w:rPr>
          <w:rFonts w:ascii="Garamond" w:hAnsi="Garamond"/>
        </w:rPr>
        <w:t xml:space="preserve">) Briefing paper for the Committee on Economic and Monetary Affairs (ECON) of the European Parliament, </w:t>
      </w:r>
      <w:r w:rsidR="004A3B74">
        <w:rPr>
          <w:rFonts w:ascii="Garamond" w:hAnsi="Garamond"/>
        </w:rPr>
        <w:t xml:space="preserve">August </w:t>
      </w:r>
      <w:r w:rsidRPr="002B4034">
        <w:rPr>
          <w:rFonts w:ascii="Garamond" w:hAnsi="Garamond"/>
        </w:rPr>
        <w:t>2011.</w:t>
      </w:r>
    </w:p>
    <w:p w14:paraId="65A03B2E" w14:textId="309AE6A6" w:rsidR="0027731B" w:rsidRPr="002B4034" w:rsidRDefault="000B5631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2B4034">
        <w:rPr>
          <w:rFonts w:ascii="Garamond" w:hAnsi="Garamond"/>
        </w:rPr>
        <w:t xml:space="preserve"> </w:t>
      </w:r>
      <w:r w:rsidR="00850636">
        <w:rPr>
          <w:rFonts w:ascii="Garamond" w:hAnsi="Garamond"/>
        </w:rPr>
        <w:t>“</w:t>
      </w:r>
      <w:hyperlink r:id="rId27" w:history="1">
        <w:r w:rsidRPr="002B4034">
          <w:rPr>
            <w:rStyle w:val="Hyperlink"/>
            <w:rFonts w:ascii="Garamond" w:hAnsi="Garamond"/>
          </w:rPr>
          <w:t>Debt Restructuring</w:t>
        </w:r>
      </w:hyperlink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Briefing paper for the Committee on Economic and Monetary Affairs (ECON) of the European Parliament, 5 Jun</w:t>
      </w:r>
      <w:r w:rsidR="004A3B74">
        <w:rPr>
          <w:rFonts w:ascii="Garamond" w:hAnsi="Garamond"/>
        </w:rPr>
        <w:t>e</w:t>
      </w:r>
      <w:r w:rsidRPr="002B4034">
        <w:rPr>
          <w:rFonts w:ascii="Garamond" w:hAnsi="Garamond"/>
        </w:rPr>
        <w:t xml:space="preserve"> 2011.</w:t>
      </w:r>
    </w:p>
    <w:p w14:paraId="4F0B3F75" w14:textId="62271FAD" w:rsidR="0027731B" w:rsidRPr="002B4034" w:rsidRDefault="00850636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28" w:history="1">
        <w:r w:rsidR="000B5631" w:rsidRPr="002B4034">
          <w:rPr>
            <w:rStyle w:val="Hyperlink"/>
            <w:rFonts w:ascii="Garamond" w:hAnsi="Garamond"/>
          </w:rPr>
          <w:t>Bank Resolution Regimes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31 Mar</w:t>
      </w:r>
      <w:r w:rsidR="004A3B74">
        <w:rPr>
          <w:rFonts w:ascii="Garamond" w:hAnsi="Garamond"/>
        </w:rPr>
        <w:t>ch</w:t>
      </w:r>
      <w:r w:rsidR="000B5631" w:rsidRPr="002B4034">
        <w:rPr>
          <w:rFonts w:ascii="Garamond" w:hAnsi="Garamond"/>
        </w:rPr>
        <w:t xml:space="preserve"> 2011.</w:t>
      </w:r>
    </w:p>
    <w:p w14:paraId="7D8E4CFB" w14:textId="1C4F2E83" w:rsidR="0027731B" w:rsidRPr="002B4034" w:rsidRDefault="000B5631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2B4034">
        <w:rPr>
          <w:rFonts w:ascii="Garamond" w:hAnsi="Garamond"/>
        </w:rPr>
        <w:t xml:space="preserve"> </w:t>
      </w:r>
      <w:r w:rsidR="00850636">
        <w:rPr>
          <w:rFonts w:ascii="Garamond" w:hAnsi="Garamond"/>
        </w:rPr>
        <w:t>“</w:t>
      </w:r>
      <w:hyperlink r:id="rId29" w:history="1">
        <w:r w:rsidRPr="002B4034">
          <w:rPr>
            <w:rStyle w:val="Hyperlink"/>
            <w:rFonts w:ascii="Garamond" w:hAnsi="Garamond"/>
          </w:rPr>
          <w:t>Quantitative Easing and Currency Wars</w:t>
        </w:r>
      </w:hyperlink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Briefing paper for the Committee on Economic and Monetary Affairs (ECON) of the European Parliament, 30 </w:t>
      </w:r>
      <w:r w:rsidR="004A3B74">
        <w:rPr>
          <w:rFonts w:ascii="Garamond" w:hAnsi="Garamond"/>
        </w:rPr>
        <w:t xml:space="preserve">November </w:t>
      </w:r>
      <w:r w:rsidRPr="002B4034">
        <w:rPr>
          <w:rFonts w:ascii="Garamond" w:hAnsi="Garamond"/>
        </w:rPr>
        <w:t>2010.</w:t>
      </w:r>
    </w:p>
    <w:p w14:paraId="572C4573" w14:textId="650C49CF" w:rsidR="0027731B" w:rsidRPr="002B4034" w:rsidRDefault="00850636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lastRenderedPageBreak/>
        <w:t>“</w:t>
      </w:r>
      <w:hyperlink r:id="rId30" w:history="1">
        <w:r w:rsidR="000B5631" w:rsidRPr="002B4034">
          <w:rPr>
            <w:rStyle w:val="Hyperlink"/>
            <w:rFonts w:ascii="Garamond" w:hAnsi="Garamond"/>
          </w:rPr>
          <w:t>The EFSM and the EFSF: Now and what follows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31 </w:t>
      </w:r>
      <w:r w:rsidR="004A3B74">
        <w:rPr>
          <w:rFonts w:ascii="Garamond" w:hAnsi="Garamond"/>
        </w:rPr>
        <w:t xml:space="preserve">August </w:t>
      </w:r>
      <w:r w:rsidR="000B5631" w:rsidRPr="002B4034">
        <w:rPr>
          <w:rFonts w:ascii="Garamond" w:hAnsi="Garamond"/>
        </w:rPr>
        <w:t>2010.</w:t>
      </w:r>
    </w:p>
    <w:p w14:paraId="587127D0" w14:textId="23787546" w:rsidR="0027731B" w:rsidRPr="002B4034" w:rsidRDefault="00850636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31" w:history="1">
        <w:r w:rsidR="000B5631" w:rsidRPr="002B4034">
          <w:rPr>
            <w:rStyle w:val="Hyperlink"/>
            <w:rFonts w:ascii="Garamond" w:hAnsi="Garamond"/>
          </w:rPr>
          <w:t xml:space="preserve">The Greek Sovereign Debt Crisis and the </w:t>
        </w:r>
        <w:proofErr w:type="spellStart"/>
        <w:r w:rsidR="000B5631" w:rsidRPr="002B4034">
          <w:rPr>
            <w:rStyle w:val="Hyperlink"/>
            <w:rFonts w:ascii="Garamond" w:hAnsi="Garamond"/>
          </w:rPr>
          <w:t>Eurosystem</w:t>
        </w:r>
        <w:proofErr w:type="spellEnd"/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5 June 2010.</w:t>
      </w:r>
    </w:p>
    <w:p w14:paraId="08114B01" w14:textId="36C92F01" w:rsidR="0027731B" w:rsidRPr="002B4034" w:rsidRDefault="00850636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32" w:history="1">
        <w:r w:rsidR="000B5631" w:rsidRPr="002B4034">
          <w:rPr>
            <w:rStyle w:val="Hyperlink"/>
            <w:rFonts w:ascii="Garamond" w:hAnsi="Garamond"/>
          </w:rPr>
          <w:t>Accountability and the ECB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Paper for the Central Bank of Austria's 38th Economics Conference, </w:t>
      </w:r>
      <w:r w:rsidR="00AF6DA1">
        <w:rPr>
          <w:rFonts w:ascii="Garamond" w:hAnsi="Garamond"/>
        </w:rPr>
        <w:t>“</w:t>
      </w:r>
      <w:r w:rsidR="000B5631" w:rsidRPr="002B4034">
        <w:rPr>
          <w:rFonts w:ascii="Garamond" w:hAnsi="Garamond"/>
        </w:rPr>
        <w:t>Central Banking after the Crisis: Responsibilities, Strategies, Instruments</w:t>
      </w:r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Vienna, 31 May 2010.</w:t>
      </w:r>
      <w:r w:rsidR="000B5631" w:rsidRPr="002B4034">
        <w:rPr>
          <w:rFonts w:ascii="Garamond" w:hAnsi="Garamond"/>
        </w:rPr>
        <w:br/>
        <w:t>Response (</w:t>
      </w:r>
      <w:hyperlink r:id="rId33" w:history="1">
        <w:r w:rsidR="000B5631" w:rsidRPr="002B4034">
          <w:rPr>
            <w:rStyle w:val="Hyperlink"/>
            <w:rFonts w:ascii="Garamond" w:hAnsi="Garamond"/>
          </w:rPr>
          <w:t>page 1</w:t>
        </w:r>
      </w:hyperlink>
      <w:r w:rsidR="000B5631" w:rsidRPr="002B4034">
        <w:rPr>
          <w:rFonts w:ascii="Garamond" w:hAnsi="Garamond"/>
        </w:rPr>
        <w:t xml:space="preserve">, </w:t>
      </w:r>
      <w:hyperlink r:id="rId34" w:history="1">
        <w:r w:rsidR="000B5631" w:rsidRPr="002B4034">
          <w:rPr>
            <w:rStyle w:val="Hyperlink"/>
            <w:rFonts w:ascii="Garamond" w:hAnsi="Garamond"/>
          </w:rPr>
          <w:t>page 2</w:t>
        </w:r>
      </w:hyperlink>
      <w:r w:rsidR="000B5631" w:rsidRPr="002B4034">
        <w:rPr>
          <w:rFonts w:ascii="Garamond" w:hAnsi="Garamond"/>
        </w:rPr>
        <w:t>) from the Central Bank of Luxembourg</w:t>
      </w:r>
    </w:p>
    <w:p w14:paraId="1A77232F" w14:textId="4DEA5C6E" w:rsidR="0027731B" w:rsidRPr="002B4034" w:rsidRDefault="00850636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35" w:history="1">
        <w:r w:rsidR="000B5631" w:rsidRPr="002B4034">
          <w:rPr>
            <w:rStyle w:val="Hyperlink"/>
            <w:rFonts w:ascii="Garamond" w:hAnsi="Garamond"/>
          </w:rPr>
          <w:t xml:space="preserve">Love Letters from Iceland: Accountability of the </w:t>
        </w:r>
        <w:proofErr w:type="spellStart"/>
        <w:r w:rsidR="000B5631" w:rsidRPr="002B4034">
          <w:rPr>
            <w:rStyle w:val="Hyperlink"/>
            <w:rFonts w:ascii="Garamond" w:hAnsi="Garamond"/>
          </w:rPr>
          <w:t>Eurosystem</w:t>
        </w:r>
        <w:proofErr w:type="spellEnd"/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</w:t>
      </w:r>
      <w:proofErr w:type="spellStart"/>
      <w:r w:rsidR="000B5631" w:rsidRPr="00AF6DA1">
        <w:rPr>
          <w:rFonts w:ascii="Garamond" w:hAnsi="Garamond"/>
          <w:i/>
          <w:iCs/>
        </w:rPr>
        <w:t>VoxEU</w:t>
      </w:r>
      <w:proofErr w:type="spellEnd"/>
      <w:r w:rsidR="00AF6DA1">
        <w:rPr>
          <w:rFonts w:ascii="Garamond" w:hAnsi="Garamond"/>
        </w:rPr>
        <w:t>,</w:t>
      </w:r>
      <w:r w:rsidR="000B5631" w:rsidRPr="002B4034">
        <w:rPr>
          <w:rFonts w:ascii="Garamond" w:hAnsi="Garamond"/>
        </w:rPr>
        <w:t xml:space="preserve"> 18 May 2010.</w:t>
      </w:r>
    </w:p>
    <w:p w14:paraId="678D6FEE" w14:textId="709F7FE1" w:rsidR="0027731B" w:rsidRPr="002B4034" w:rsidRDefault="00C43A81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36" w:history="1">
        <w:r w:rsidR="000B5631" w:rsidRPr="002B4034">
          <w:rPr>
            <w:rStyle w:val="Hyperlink"/>
            <w:rFonts w:ascii="Garamond" w:hAnsi="Garamond"/>
          </w:rPr>
          <w:t>Global Imbalances and the Financial Crisis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Mar</w:t>
      </w:r>
      <w:r w:rsidR="004A3B74">
        <w:rPr>
          <w:rFonts w:ascii="Garamond" w:hAnsi="Garamond"/>
        </w:rPr>
        <w:t>ch</w:t>
      </w:r>
      <w:r w:rsidR="000B5631" w:rsidRPr="002B4034">
        <w:rPr>
          <w:rFonts w:ascii="Garamond" w:hAnsi="Garamond"/>
        </w:rPr>
        <w:t xml:space="preserve"> 2010.</w:t>
      </w:r>
    </w:p>
    <w:p w14:paraId="380BDD98" w14:textId="30EEFD0C" w:rsidR="0027731B" w:rsidRPr="002B4034" w:rsidRDefault="00C43A81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37" w:history="1">
        <w:r w:rsidR="000B5631" w:rsidRPr="002B4034">
          <w:rPr>
            <w:rStyle w:val="Hyperlink"/>
            <w:rFonts w:ascii="Garamond" w:hAnsi="Garamond"/>
          </w:rPr>
          <w:t>The Icesave Dispute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VoxEU.org, 13 </w:t>
      </w:r>
      <w:r w:rsidR="004A3B74">
        <w:rPr>
          <w:rFonts w:ascii="Garamond" w:hAnsi="Garamond"/>
        </w:rPr>
        <w:t>February</w:t>
      </w:r>
      <w:r w:rsidR="000B5631" w:rsidRPr="002B4034">
        <w:rPr>
          <w:rFonts w:ascii="Garamond" w:hAnsi="Garamond"/>
        </w:rPr>
        <w:t xml:space="preserve"> 2010.</w:t>
      </w:r>
    </w:p>
    <w:p w14:paraId="3A40EBC8" w14:textId="2BBF5C80" w:rsidR="0027731B" w:rsidRPr="002B4034" w:rsidRDefault="000B5631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2B4034">
        <w:rPr>
          <w:rFonts w:ascii="Garamond" w:hAnsi="Garamond"/>
        </w:rPr>
        <w:t xml:space="preserve"> </w:t>
      </w:r>
      <w:r w:rsidR="00C43A81">
        <w:rPr>
          <w:rFonts w:ascii="Garamond" w:hAnsi="Garamond"/>
        </w:rPr>
        <w:t>“</w:t>
      </w:r>
      <w:hyperlink r:id="rId38" w:history="1">
        <w:r w:rsidRPr="002B4034">
          <w:rPr>
            <w:rStyle w:val="Hyperlink"/>
            <w:rFonts w:ascii="Garamond" w:hAnsi="Garamond"/>
          </w:rPr>
          <w:t>A Systemic Risk Warning System</w:t>
        </w:r>
      </w:hyperlink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</w:t>
      </w:r>
      <w:proofErr w:type="spellStart"/>
      <w:r w:rsidRPr="00AF6DA1">
        <w:rPr>
          <w:rFonts w:ascii="Garamond" w:hAnsi="Garamond"/>
          <w:i/>
          <w:iCs/>
        </w:rPr>
        <w:t>VoxEU</w:t>
      </w:r>
      <w:proofErr w:type="spellEnd"/>
      <w:r w:rsidR="00AF6DA1">
        <w:rPr>
          <w:rFonts w:ascii="Garamond" w:hAnsi="Garamond"/>
        </w:rPr>
        <w:t>,</w:t>
      </w:r>
      <w:r w:rsidRPr="002B4034">
        <w:rPr>
          <w:rFonts w:ascii="Garamond" w:hAnsi="Garamond"/>
        </w:rPr>
        <w:t xml:space="preserve"> 16 </w:t>
      </w:r>
      <w:r w:rsidR="006D4F7D">
        <w:rPr>
          <w:rFonts w:ascii="Garamond" w:hAnsi="Garamond"/>
        </w:rPr>
        <w:t>January</w:t>
      </w:r>
      <w:r w:rsidRPr="002B4034">
        <w:rPr>
          <w:rFonts w:ascii="Garamond" w:hAnsi="Garamond"/>
        </w:rPr>
        <w:t xml:space="preserve"> 2010.</w:t>
      </w:r>
    </w:p>
    <w:p w14:paraId="67A23025" w14:textId="2E92EAE4" w:rsidR="0027731B" w:rsidRPr="002B4034" w:rsidRDefault="00C43A81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39" w:history="1">
        <w:r w:rsidR="000B5631" w:rsidRPr="002B4034">
          <w:rPr>
            <w:rStyle w:val="Hyperlink"/>
            <w:rFonts w:ascii="Garamond" w:hAnsi="Garamond"/>
          </w:rPr>
          <w:t>Systemic Risk and the ESRB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</w:t>
      </w:r>
      <w:r w:rsidR="006D4F7D">
        <w:rPr>
          <w:rFonts w:ascii="Garamond" w:hAnsi="Garamond"/>
        </w:rPr>
        <w:t>December</w:t>
      </w:r>
      <w:r w:rsidR="000B5631" w:rsidRPr="002B4034">
        <w:rPr>
          <w:rFonts w:ascii="Garamond" w:hAnsi="Garamond"/>
        </w:rPr>
        <w:t xml:space="preserve"> 2009.</w:t>
      </w:r>
    </w:p>
    <w:p w14:paraId="541DE923" w14:textId="18DB9146" w:rsidR="0027731B" w:rsidRPr="002B4034" w:rsidRDefault="00C43A81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40" w:history="1">
        <w:r w:rsidR="000B5631" w:rsidRPr="002B4034">
          <w:rPr>
            <w:rStyle w:val="Hyperlink"/>
            <w:rFonts w:ascii="Garamond" w:hAnsi="Garamond"/>
          </w:rPr>
          <w:t>Accountability and the ECB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</w:t>
      </w:r>
      <w:r w:rsidR="006D4F7D">
        <w:rPr>
          <w:rFonts w:ascii="Garamond" w:hAnsi="Garamond"/>
        </w:rPr>
        <w:t>September</w:t>
      </w:r>
      <w:r w:rsidR="000B5631" w:rsidRPr="002B4034">
        <w:rPr>
          <w:rFonts w:ascii="Garamond" w:hAnsi="Garamond"/>
        </w:rPr>
        <w:t xml:space="preserve"> 2009.</w:t>
      </w:r>
    </w:p>
    <w:p w14:paraId="1A85BA8F" w14:textId="29CF6BEE" w:rsidR="0027731B" w:rsidRPr="002B4034" w:rsidRDefault="00C43A81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41" w:history="1">
        <w:r w:rsidR="000B5631" w:rsidRPr="002B4034">
          <w:rPr>
            <w:rStyle w:val="Hyperlink"/>
            <w:rFonts w:ascii="Garamond" w:hAnsi="Garamond"/>
          </w:rPr>
          <w:t>Undersized: Could Greenland be the new Iceland? Should it be?</w:t>
        </w:r>
      </w:hyperlink>
      <w:r w:rsidR="000B5631" w:rsidRPr="002B4034">
        <w:rPr>
          <w:rFonts w:ascii="Garamond" w:hAnsi="Garamond"/>
        </w:rPr>
        <w:t xml:space="preserve">", </w:t>
      </w:r>
      <w:proofErr w:type="spellStart"/>
      <w:r w:rsidR="000B5631" w:rsidRPr="00AF6DA1">
        <w:rPr>
          <w:rFonts w:ascii="Garamond" w:hAnsi="Garamond"/>
          <w:i/>
          <w:iCs/>
        </w:rPr>
        <w:t>VoxEU</w:t>
      </w:r>
      <w:proofErr w:type="spellEnd"/>
      <w:r w:rsidR="00AF6DA1">
        <w:rPr>
          <w:rFonts w:ascii="Garamond" w:hAnsi="Garamond"/>
        </w:rPr>
        <w:t>,</w:t>
      </w:r>
      <w:r w:rsidR="000B5631" w:rsidRPr="002B4034">
        <w:rPr>
          <w:rFonts w:ascii="Garamond" w:hAnsi="Garamond"/>
        </w:rPr>
        <w:t xml:space="preserve"> 10 Aug. 2009.</w:t>
      </w:r>
    </w:p>
    <w:p w14:paraId="1752C76F" w14:textId="654E23CF" w:rsidR="000B5631" w:rsidRPr="002B4034" w:rsidRDefault="00C43A81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42" w:history="1">
        <w:r w:rsidR="000B5631" w:rsidRPr="002B4034">
          <w:rPr>
            <w:rStyle w:val="Hyperlink"/>
            <w:rFonts w:ascii="Garamond" w:hAnsi="Garamond"/>
          </w:rPr>
          <w:t>Why did the Bankers Behave so Badly</w:t>
        </w:r>
      </w:hyperlink>
      <w:r w:rsidR="000B5631" w:rsidRPr="002B4034">
        <w:rPr>
          <w:rFonts w:ascii="Garamond" w:hAnsi="Garamond"/>
        </w:rPr>
        <w:t>?" VoxEU.org, 18 May 2009</w:t>
      </w:r>
    </w:p>
    <w:p w14:paraId="5DB9ABBD" w14:textId="03849427" w:rsidR="000B5631" w:rsidRPr="002B4034" w:rsidRDefault="003E0016" w:rsidP="0027731B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hyperlink r:id="rId43" w:history="1">
        <w:r w:rsidR="000B5631" w:rsidRPr="002B4034">
          <w:rPr>
            <w:rStyle w:val="Hyperlink"/>
            <w:rFonts w:ascii="Garamond" w:hAnsi="Garamond"/>
            <w:i/>
            <w:iCs/>
          </w:rPr>
          <w:t>Comparison of the Monetary Policy Strategies of the Major Central Banks</w:t>
        </w:r>
      </w:hyperlink>
      <w:r w:rsidR="00AF6DA1">
        <w:rPr>
          <w:rFonts w:ascii="Garamond" w:hAnsi="Garamond"/>
        </w:rPr>
        <w:t>.</w:t>
      </w:r>
      <w:r w:rsidR="000B5631" w:rsidRPr="002B4034">
        <w:rPr>
          <w:rFonts w:ascii="Garamond" w:hAnsi="Garamond"/>
        </w:rPr>
        <w:t xml:space="preserve"> Policy Department, Economic and Scientific Policy, European Parliament, Mar</w:t>
      </w:r>
      <w:r w:rsidR="00AF6DA1">
        <w:rPr>
          <w:rFonts w:ascii="Garamond" w:hAnsi="Garamond"/>
        </w:rPr>
        <w:t>ch</w:t>
      </w:r>
      <w:r w:rsidR="000B5631" w:rsidRPr="002B4034">
        <w:rPr>
          <w:rFonts w:ascii="Garamond" w:hAnsi="Garamond"/>
        </w:rPr>
        <w:t xml:space="preserve"> 2009</w:t>
      </w:r>
      <w:r w:rsidR="004A3B74">
        <w:rPr>
          <w:rFonts w:ascii="Garamond" w:hAnsi="Garamond"/>
        </w:rPr>
        <w:t>. With</w:t>
      </w:r>
      <w:r w:rsidR="000B5631" w:rsidRPr="002B4034">
        <w:rPr>
          <w:rFonts w:ascii="Garamond" w:hAnsi="Garamond"/>
        </w:rPr>
        <w:t xml:space="preserve"> Juan </w:t>
      </w:r>
      <w:proofErr w:type="spellStart"/>
      <w:r w:rsidR="000B5631" w:rsidRPr="002B4034">
        <w:rPr>
          <w:rFonts w:ascii="Garamond" w:hAnsi="Garamond"/>
        </w:rPr>
        <w:t>Castañeda</w:t>
      </w:r>
      <w:proofErr w:type="spellEnd"/>
      <w:r w:rsidR="000B5631" w:rsidRPr="002B4034">
        <w:rPr>
          <w:rFonts w:ascii="Garamond" w:hAnsi="Garamond"/>
        </w:rPr>
        <w:t>, David Mayes, Pedro Schwartz and Geoffrey Wood.</w:t>
      </w:r>
    </w:p>
    <w:p w14:paraId="36FE5744" w14:textId="0E1C7A21" w:rsidR="000B5631" w:rsidRPr="002B4034" w:rsidRDefault="00C43A81" w:rsidP="0027731B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44" w:history="1">
        <w:r w:rsidR="000B5631" w:rsidRPr="002B4034">
          <w:rPr>
            <w:rStyle w:val="Hyperlink"/>
            <w:rFonts w:ascii="Garamond" w:hAnsi="Garamond"/>
          </w:rPr>
          <w:t>What Role should the ECB Play in Financial Market Supervision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Mar</w:t>
      </w:r>
      <w:r w:rsidR="006D4F7D">
        <w:rPr>
          <w:rFonts w:ascii="Garamond" w:hAnsi="Garamond"/>
        </w:rPr>
        <w:t>ch</w:t>
      </w:r>
      <w:r w:rsidR="000B5631" w:rsidRPr="002B4034">
        <w:rPr>
          <w:rFonts w:ascii="Garamond" w:hAnsi="Garamond"/>
        </w:rPr>
        <w:t xml:space="preserve"> 2009.</w:t>
      </w:r>
    </w:p>
    <w:p w14:paraId="56668ADE" w14:textId="7BBFCAD7" w:rsidR="000B5631" w:rsidRPr="002B4034" w:rsidRDefault="00C43A81" w:rsidP="0027731B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45" w:history="1">
        <w:r w:rsidR="000B5631" w:rsidRPr="002B4034">
          <w:rPr>
            <w:rStyle w:val="Hyperlink"/>
            <w:rFonts w:ascii="Garamond" w:hAnsi="Garamond"/>
          </w:rPr>
          <w:t>Assessment of the Banking Rescue Packages of the Member States: United Kingdom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</w:t>
      </w:r>
      <w:r w:rsidR="006D4F7D">
        <w:rPr>
          <w:rFonts w:ascii="Garamond" w:hAnsi="Garamond"/>
        </w:rPr>
        <w:t>January</w:t>
      </w:r>
      <w:r w:rsidR="000B5631" w:rsidRPr="002B4034">
        <w:rPr>
          <w:rFonts w:ascii="Garamond" w:hAnsi="Garamond"/>
        </w:rPr>
        <w:t xml:space="preserve"> 2009.</w:t>
      </w:r>
    </w:p>
    <w:p w14:paraId="36EA4535" w14:textId="77E35763" w:rsidR="000B5631" w:rsidRPr="002B4034" w:rsidRDefault="009E3EEF" w:rsidP="0027731B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46" w:history="1">
        <w:r w:rsidR="000B5631" w:rsidRPr="002B4034">
          <w:rPr>
            <w:rStyle w:val="Hyperlink"/>
            <w:rFonts w:ascii="Garamond" w:hAnsi="Garamond"/>
          </w:rPr>
          <w:t>Restructuring the International Financial Architecture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</w:t>
      </w:r>
      <w:r w:rsidR="006D4F7D">
        <w:rPr>
          <w:rFonts w:ascii="Garamond" w:hAnsi="Garamond"/>
        </w:rPr>
        <w:t>January</w:t>
      </w:r>
      <w:r w:rsidR="000B5631" w:rsidRPr="002B4034">
        <w:rPr>
          <w:rFonts w:ascii="Garamond" w:hAnsi="Garamond"/>
        </w:rPr>
        <w:t xml:space="preserve"> 2009.</w:t>
      </w:r>
    </w:p>
    <w:p w14:paraId="546DE4EF" w14:textId="7A486680" w:rsidR="0027731B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47" w:history="1">
        <w:r w:rsidR="000B5631" w:rsidRPr="002B4034">
          <w:rPr>
            <w:rStyle w:val="Hyperlink"/>
            <w:rFonts w:ascii="Garamond" w:hAnsi="Garamond"/>
          </w:rPr>
          <w:t>Eligible Central Bank Collateral in Times of Serious Financial Stress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Nov</w:t>
      </w:r>
      <w:r w:rsidR="006D4F7D">
        <w:rPr>
          <w:rFonts w:ascii="Garamond" w:hAnsi="Garamond"/>
        </w:rPr>
        <w:t>ember</w:t>
      </w:r>
      <w:r w:rsidR="000B5631" w:rsidRPr="002B4034">
        <w:rPr>
          <w:rFonts w:ascii="Garamond" w:hAnsi="Garamond"/>
        </w:rPr>
        <w:t xml:space="preserve"> 2008.</w:t>
      </w:r>
    </w:p>
    <w:p w14:paraId="16F48722" w14:textId="79DAA16D" w:rsidR="0027731B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48" w:history="1">
        <w:r w:rsidR="000B5631" w:rsidRPr="002B4034">
          <w:rPr>
            <w:rStyle w:val="Hyperlink"/>
            <w:rFonts w:ascii="Garamond" w:hAnsi="Garamond"/>
          </w:rPr>
          <w:t>A Missed Opportunity for the Fed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in A. Felton and C. Reinhart, </w:t>
      </w:r>
      <w:proofErr w:type="spellStart"/>
      <w:proofErr w:type="gramStart"/>
      <w:r w:rsidR="000B5631" w:rsidRPr="002B4034">
        <w:rPr>
          <w:rFonts w:ascii="Garamond" w:hAnsi="Garamond"/>
        </w:rPr>
        <w:t>eds.,</w:t>
      </w:r>
      <w:r w:rsidR="000B5631" w:rsidRPr="002B4034">
        <w:rPr>
          <w:rFonts w:ascii="Garamond" w:hAnsi="Garamond"/>
          <w:i/>
          <w:iCs/>
        </w:rPr>
        <w:t>The</w:t>
      </w:r>
      <w:proofErr w:type="spellEnd"/>
      <w:proofErr w:type="gramEnd"/>
      <w:r w:rsidR="000B5631" w:rsidRPr="002B4034">
        <w:rPr>
          <w:rFonts w:ascii="Garamond" w:hAnsi="Garamond"/>
          <w:i/>
          <w:iCs/>
        </w:rPr>
        <w:t xml:space="preserve"> First Global Financial Crisis of the 21st Century</w:t>
      </w:r>
      <w:r w:rsidR="00AF6DA1">
        <w:rPr>
          <w:rFonts w:ascii="Garamond" w:hAnsi="Garamond"/>
        </w:rPr>
        <w:t>.</w:t>
      </w:r>
      <w:r w:rsidR="000B5631" w:rsidRPr="002B4034">
        <w:rPr>
          <w:rFonts w:ascii="Garamond" w:hAnsi="Garamond"/>
        </w:rPr>
        <w:t xml:space="preserve"> </w:t>
      </w:r>
      <w:r w:rsidR="00AF6DA1">
        <w:rPr>
          <w:rFonts w:ascii="Garamond" w:hAnsi="Garamond"/>
        </w:rPr>
        <w:t xml:space="preserve">London: </w:t>
      </w:r>
      <w:r w:rsidR="000B5631" w:rsidRPr="002B4034">
        <w:rPr>
          <w:rFonts w:ascii="Garamond" w:hAnsi="Garamond"/>
        </w:rPr>
        <w:t>Centre for Economic Policy Research</w:t>
      </w:r>
      <w:r w:rsidR="00AF6DA1">
        <w:rPr>
          <w:rFonts w:ascii="Garamond" w:hAnsi="Garamond"/>
        </w:rPr>
        <w:t>,</w:t>
      </w:r>
      <w:r w:rsidR="000B5631" w:rsidRPr="002B4034">
        <w:rPr>
          <w:rFonts w:ascii="Garamond" w:hAnsi="Garamond"/>
        </w:rPr>
        <w:t xml:space="preserve"> 2008, 160</w:t>
      </w:r>
      <w:r w:rsidR="00AF6DA1">
        <w:rPr>
          <w:rFonts w:ascii="Garamond" w:hAnsi="Garamond"/>
        </w:rPr>
        <w:softHyphen/>
        <w:t>–</w:t>
      </w:r>
      <w:r w:rsidR="000B5631" w:rsidRPr="002B4034">
        <w:rPr>
          <w:rFonts w:ascii="Garamond" w:hAnsi="Garamond"/>
        </w:rPr>
        <w:t>70</w:t>
      </w:r>
      <w:r w:rsidR="004A3B74">
        <w:rPr>
          <w:rFonts w:ascii="Garamond" w:hAnsi="Garamond"/>
        </w:rPr>
        <w:t>. With</w:t>
      </w:r>
      <w:r w:rsidR="000B5631" w:rsidRPr="002B4034">
        <w:rPr>
          <w:rFonts w:ascii="Garamond" w:hAnsi="Garamond"/>
        </w:rPr>
        <w:t xml:space="preserve"> Willem </w:t>
      </w:r>
      <w:proofErr w:type="spellStart"/>
      <w:r w:rsidR="000B5631" w:rsidRPr="002B4034">
        <w:rPr>
          <w:rFonts w:ascii="Garamond" w:hAnsi="Garamond"/>
        </w:rPr>
        <w:t>Buiter</w:t>
      </w:r>
      <w:proofErr w:type="spellEnd"/>
      <w:r w:rsidR="000B5631" w:rsidRPr="002B4034">
        <w:rPr>
          <w:rFonts w:ascii="Garamond" w:hAnsi="Garamond"/>
        </w:rPr>
        <w:t>.</w:t>
      </w:r>
    </w:p>
    <w:p w14:paraId="3DF0E2D1" w14:textId="64B99880" w:rsidR="0027731B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49" w:history="1">
        <w:r w:rsidR="000B5631" w:rsidRPr="002B4034">
          <w:rPr>
            <w:rStyle w:val="Hyperlink"/>
            <w:rFonts w:ascii="Garamond" w:hAnsi="Garamond"/>
          </w:rPr>
          <w:t xml:space="preserve">The Central Bank as Market-Maker of Last Resort: From </w:t>
        </w:r>
        <w:r w:rsidR="00AF6DA1">
          <w:rPr>
            <w:rStyle w:val="Hyperlink"/>
            <w:rFonts w:ascii="Garamond" w:hAnsi="Garamond"/>
          </w:rPr>
          <w:t>L</w:t>
        </w:r>
        <w:r w:rsidR="000B5631" w:rsidRPr="002B4034">
          <w:rPr>
            <w:rStyle w:val="Hyperlink"/>
            <w:rFonts w:ascii="Garamond" w:hAnsi="Garamond"/>
          </w:rPr>
          <w:t xml:space="preserve">ender of </w:t>
        </w:r>
        <w:r w:rsidR="00AF6DA1">
          <w:rPr>
            <w:rStyle w:val="Hyperlink"/>
            <w:rFonts w:ascii="Garamond" w:hAnsi="Garamond"/>
          </w:rPr>
          <w:t>L</w:t>
        </w:r>
        <w:r w:rsidR="000B5631" w:rsidRPr="002B4034">
          <w:rPr>
            <w:rStyle w:val="Hyperlink"/>
            <w:rFonts w:ascii="Garamond" w:hAnsi="Garamond"/>
          </w:rPr>
          <w:t xml:space="preserve">ast </w:t>
        </w:r>
        <w:r w:rsidR="00AF6DA1">
          <w:rPr>
            <w:rStyle w:val="Hyperlink"/>
            <w:rFonts w:ascii="Garamond" w:hAnsi="Garamond"/>
          </w:rPr>
          <w:t>R</w:t>
        </w:r>
        <w:r w:rsidR="000B5631" w:rsidRPr="002B4034">
          <w:rPr>
            <w:rStyle w:val="Hyperlink"/>
            <w:rFonts w:ascii="Garamond" w:hAnsi="Garamond"/>
          </w:rPr>
          <w:t xml:space="preserve">esort to </w:t>
        </w:r>
        <w:r w:rsidR="00AF6DA1">
          <w:rPr>
            <w:rStyle w:val="Hyperlink"/>
            <w:rFonts w:ascii="Garamond" w:hAnsi="Garamond"/>
          </w:rPr>
          <w:t>M</w:t>
        </w:r>
        <w:r w:rsidR="000B5631" w:rsidRPr="002B4034">
          <w:rPr>
            <w:rStyle w:val="Hyperlink"/>
            <w:rFonts w:ascii="Garamond" w:hAnsi="Garamond"/>
          </w:rPr>
          <w:t>arket-</w:t>
        </w:r>
        <w:r w:rsidR="00AF6DA1">
          <w:rPr>
            <w:rStyle w:val="Hyperlink"/>
            <w:rFonts w:ascii="Garamond" w:hAnsi="Garamond"/>
          </w:rPr>
          <w:t>M</w:t>
        </w:r>
        <w:r w:rsidR="000B5631" w:rsidRPr="002B4034">
          <w:rPr>
            <w:rStyle w:val="Hyperlink"/>
            <w:rFonts w:ascii="Garamond" w:hAnsi="Garamond"/>
          </w:rPr>
          <w:t xml:space="preserve">aker of </w:t>
        </w:r>
        <w:r w:rsidR="00AF6DA1">
          <w:rPr>
            <w:rStyle w:val="Hyperlink"/>
            <w:rFonts w:ascii="Garamond" w:hAnsi="Garamond"/>
          </w:rPr>
          <w:t>L</w:t>
        </w:r>
        <w:r w:rsidR="000B5631" w:rsidRPr="002B4034">
          <w:rPr>
            <w:rStyle w:val="Hyperlink"/>
            <w:rFonts w:ascii="Garamond" w:hAnsi="Garamond"/>
          </w:rPr>
          <w:t xml:space="preserve">ast </w:t>
        </w:r>
        <w:r w:rsidR="00AF6DA1">
          <w:rPr>
            <w:rStyle w:val="Hyperlink"/>
            <w:rFonts w:ascii="Garamond" w:hAnsi="Garamond"/>
          </w:rPr>
          <w:t>R</w:t>
        </w:r>
        <w:r w:rsidR="000B5631" w:rsidRPr="002B4034">
          <w:rPr>
            <w:rStyle w:val="Hyperlink"/>
            <w:rFonts w:ascii="Garamond" w:hAnsi="Garamond"/>
          </w:rPr>
          <w:t>esort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</w:t>
      </w:r>
      <w:r w:rsidR="00AF6DA1">
        <w:rPr>
          <w:rFonts w:ascii="Garamond" w:hAnsi="Garamond"/>
        </w:rPr>
        <w:t>I</w:t>
      </w:r>
      <w:r w:rsidR="000B5631" w:rsidRPr="002B4034">
        <w:rPr>
          <w:rFonts w:ascii="Garamond" w:hAnsi="Garamond"/>
        </w:rPr>
        <w:t>n A. Felton and C. Reinhart, eds.</w:t>
      </w:r>
      <w:r w:rsidR="006D4F7D">
        <w:rPr>
          <w:rFonts w:ascii="Garamond" w:hAnsi="Garamond"/>
        </w:rPr>
        <w:t xml:space="preserve"> </w:t>
      </w:r>
      <w:r w:rsidR="000B5631" w:rsidRPr="002B4034">
        <w:rPr>
          <w:rFonts w:ascii="Garamond" w:hAnsi="Garamond"/>
          <w:i/>
          <w:iCs/>
        </w:rPr>
        <w:t>The First Global Financial Crisis of the 21st Century</w:t>
      </w:r>
      <w:r w:rsidR="006D4F7D">
        <w:rPr>
          <w:rFonts w:ascii="Garamond" w:hAnsi="Garamond"/>
        </w:rPr>
        <w:t>.</w:t>
      </w:r>
      <w:r w:rsidR="000B5631" w:rsidRPr="002B4034">
        <w:rPr>
          <w:rFonts w:ascii="Garamond" w:hAnsi="Garamond"/>
        </w:rPr>
        <w:t xml:space="preserve"> </w:t>
      </w:r>
      <w:r w:rsidR="006D4F7D">
        <w:rPr>
          <w:rFonts w:ascii="Garamond" w:hAnsi="Garamond"/>
        </w:rPr>
        <w:t xml:space="preserve">London: </w:t>
      </w:r>
      <w:r w:rsidR="000B5631" w:rsidRPr="002B4034">
        <w:rPr>
          <w:rFonts w:ascii="Garamond" w:hAnsi="Garamond"/>
        </w:rPr>
        <w:t>Centre for Economic Policy Research, 2008, 160</w:t>
      </w:r>
      <w:r w:rsidR="006D4F7D">
        <w:rPr>
          <w:rFonts w:ascii="Garamond" w:hAnsi="Garamond"/>
        </w:rPr>
        <w:t>–</w:t>
      </w:r>
      <w:r w:rsidR="000B5631" w:rsidRPr="002B4034">
        <w:rPr>
          <w:rFonts w:ascii="Garamond" w:hAnsi="Garamond"/>
        </w:rPr>
        <w:t>70</w:t>
      </w:r>
      <w:r w:rsidR="004A3B74">
        <w:rPr>
          <w:rFonts w:ascii="Garamond" w:hAnsi="Garamond"/>
        </w:rPr>
        <w:t>. With</w:t>
      </w:r>
      <w:r w:rsidR="000B5631" w:rsidRPr="002B4034">
        <w:rPr>
          <w:rFonts w:ascii="Garamond" w:hAnsi="Garamond"/>
        </w:rPr>
        <w:t xml:space="preserve"> Willem </w:t>
      </w:r>
      <w:proofErr w:type="spellStart"/>
      <w:r w:rsidR="000B5631" w:rsidRPr="002B4034">
        <w:rPr>
          <w:rFonts w:ascii="Garamond" w:hAnsi="Garamond"/>
        </w:rPr>
        <w:t>Buiter</w:t>
      </w:r>
      <w:proofErr w:type="spellEnd"/>
      <w:r w:rsidR="000B5631" w:rsidRPr="002B4034">
        <w:rPr>
          <w:rFonts w:ascii="Garamond" w:hAnsi="Garamond"/>
        </w:rPr>
        <w:t>.</w:t>
      </w:r>
    </w:p>
    <w:p w14:paraId="5D3A3FFE" w14:textId="0FF03152" w:rsidR="0027731B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50" w:history="1">
        <w:r w:rsidR="000B5631" w:rsidRPr="002B4034">
          <w:rPr>
            <w:rStyle w:val="Hyperlink"/>
            <w:rFonts w:ascii="Garamond" w:hAnsi="Garamond"/>
          </w:rPr>
          <w:t xml:space="preserve">The Collapse of Iceland’s Banks: The </w:t>
        </w:r>
        <w:r w:rsidR="006D4F7D">
          <w:rPr>
            <w:rStyle w:val="Hyperlink"/>
            <w:rFonts w:ascii="Garamond" w:hAnsi="Garamond"/>
          </w:rPr>
          <w:t>P</w:t>
        </w:r>
        <w:r w:rsidR="000B5631" w:rsidRPr="002B4034">
          <w:rPr>
            <w:rStyle w:val="Hyperlink"/>
            <w:rFonts w:ascii="Garamond" w:hAnsi="Garamond"/>
          </w:rPr>
          <w:t xml:space="preserve">redictable </w:t>
        </w:r>
        <w:r w:rsidR="006D4F7D">
          <w:rPr>
            <w:rStyle w:val="Hyperlink"/>
            <w:rFonts w:ascii="Garamond" w:hAnsi="Garamond"/>
          </w:rPr>
          <w:t>E</w:t>
        </w:r>
        <w:r w:rsidR="000B5631" w:rsidRPr="002B4034">
          <w:rPr>
            <w:rStyle w:val="Hyperlink"/>
            <w:rFonts w:ascii="Garamond" w:hAnsi="Garamond"/>
          </w:rPr>
          <w:t xml:space="preserve">nd of a </w:t>
        </w:r>
        <w:r w:rsidR="006D4F7D">
          <w:rPr>
            <w:rStyle w:val="Hyperlink"/>
            <w:rFonts w:ascii="Garamond" w:hAnsi="Garamond"/>
          </w:rPr>
          <w:t>N</w:t>
        </w:r>
        <w:r w:rsidR="000B5631" w:rsidRPr="002B4034">
          <w:rPr>
            <w:rStyle w:val="Hyperlink"/>
            <w:rFonts w:ascii="Garamond" w:hAnsi="Garamond"/>
          </w:rPr>
          <w:t xml:space="preserve">on-viable </w:t>
        </w:r>
        <w:r w:rsidR="006D4F7D">
          <w:rPr>
            <w:rStyle w:val="Hyperlink"/>
            <w:rFonts w:ascii="Garamond" w:hAnsi="Garamond"/>
          </w:rPr>
          <w:t>B</w:t>
        </w:r>
        <w:r w:rsidR="000B5631" w:rsidRPr="002B4034">
          <w:rPr>
            <w:rStyle w:val="Hyperlink"/>
            <w:rFonts w:ascii="Garamond" w:hAnsi="Garamond"/>
          </w:rPr>
          <w:t xml:space="preserve">usiness </w:t>
        </w:r>
        <w:r w:rsidR="006D4F7D">
          <w:rPr>
            <w:rStyle w:val="Hyperlink"/>
            <w:rFonts w:ascii="Garamond" w:hAnsi="Garamond"/>
          </w:rPr>
          <w:t>M</w:t>
        </w:r>
        <w:r w:rsidR="000B5631" w:rsidRPr="002B4034">
          <w:rPr>
            <w:rStyle w:val="Hyperlink"/>
            <w:rFonts w:ascii="Garamond" w:hAnsi="Garamond"/>
          </w:rPr>
          <w:t>odel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</w:t>
      </w:r>
      <w:proofErr w:type="spellStart"/>
      <w:r w:rsidR="000B5631" w:rsidRPr="00AF6DA1">
        <w:rPr>
          <w:rFonts w:ascii="Garamond" w:hAnsi="Garamond"/>
          <w:i/>
          <w:iCs/>
        </w:rPr>
        <w:t>VoxEU</w:t>
      </w:r>
      <w:proofErr w:type="spellEnd"/>
      <w:r w:rsidR="000B5631" w:rsidRPr="002B4034">
        <w:rPr>
          <w:rFonts w:ascii="Garamond" w:hAnsi="Garamond"/>
        </w:rPr>
        <w:t>, Oct</w:t>
      </w:r>
      <w:r w:rsidR="006D4F7D">
        <w:rPr>
          <w:rFonts w:ascii="Garamond" w:hAnsi="Garamond"/>
        </w:rPr>
        <w:t>ober</w:t>
      </w:r>
      <w:r w:rsidR="000B5631" w:rsidRPr="002B4034">
        <w:rPr>
          <w:rFonts w:ascii="Garamond" w:hAnsi="Garamond"/>
        </w:rPr>
        <w:t xml:space="preserve"> 2008</w:t>
      </w:r>
      <w:r w:rsidR="004A3B74">
        <w:rPr>
          <w:rFonts w:ascii="Garamond" w:hAnsi="Garamond"/>
        </w:rPr>
        <w:t>. With</w:t>
      </w:r>
      <w:r w:rsidR="000B5631" w:rsidRPr="002B4034">
        <w:rPr>
          <w:rFonts w:ascii="Garamond" w:hAnsi="Garamond"/>
        </w:rPr>
        <w:t xml:space="preserve"> Willem </w:t>
      </w:r>
      <w:proofErr w:type="spellStart"/>
      <w:r w:rsidR="000B5631" w:rsidRPr="002B4034">
        <w:rPr>
          <w:rFonts w:ascii="Garamond" w:hAnsi="Garamond"/>
        </w:rPr>
        <w:t>Buiter</w:t>
      </w:r>
      <w:proofErr w:type="spellEnd"/>
      <w:r w:rsidR="000B5631" w:rsidRPr="002B4034">
        <w:rPr>
          <w:rFonts w:ascii="Garamond" w:hAnsi="Garamond"/>
        </w:rPr>
        <w:t>.</w:t>
      </w:r>
    </w:p>
    <w:p w14:paraId="1EB5EBD6" w14:textId="7A0A4212" w:rsidR="0027731B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51" w:history="1">
        <w:r w:rsidR="000B5631" w:rsidRPr="002B4034">
          <w:rPr>
            <w:rStyle w:val="Hyperlink"/>
            <w:rFonts w:ascii="Garamond" w:hAnsi="Garamond"/>
          </w:rPr>
          <w:t>The Icelandic Banking Crisis and What to Do about It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Apr</w:t>
      </w:r>
      <w:r w:rsidR="00AF6DA1">
        <w:rPr>
          <w:rFonts w:ascii="Garamond" w:hAnsi="Garamond"/>
        </w:rPr>
        <w:t>il</w:t>
      </w:r>
      <w:r w:rsidR="000B5631" w:rsidRPr="002B4034">
        <w:rPr>
          <w:rFonts w:ascii="Garamond" w:hAnsi="Garamond"/>
        </w:rPr>
        <w:t xml:space="preserve"> 2008</w:t>
      </w:r>
      <w:r w:rsidR="00FE0D1B">
        <w:rPr>
          <w:rFonts w:ascii="Garamond" w:hAnsi="Garamond"/>
        </w:rPr>
        <w:t xml:space="preserve"> R</w:t>
      </w:r>
      <w:r w:rsidR="000B5631" w:rsidRPr="002B4034">
        <w:rPr>
          <w:rFonts w:ascii="Garamond" w:hAnsi="Garamond"/>
        </w:rPr>
        <w:t xml:space="preserve">eprinted as CEPR Policy Insight No. 26, 29 </w:t>
      </w:r>
      <w:r w:rsidR="006D4F7D">
        <w:rPr>
          <w:rFonts w:ascii="Garamond" w:hAnsi="Garamond"/>
        </w:rPr>
        <w:t>October</w:t>
      </w:r>
      <w:r w:rsidR="000B5631" w:rsidRPr="002B4034">
        <w:rPr>
          <w:rFonts w:ascii="Garamond" w:hAnsi="Garamond"/>
        </w:rPr>
        <w:t xml:space="preserve"> 2008</w:t>
      </w:r>
      <w:r w:rsidR="004A3B74">
        <w:rPr>
          <w:rFonts w:ascii="Garamond" w:hAnsi="Garamond"/>
        </w:rPr>
        <w:t>. With</w:t>
      </w:r>
      <w:r w:rsidR="000B5631" w:rsidRPr="002B4034">
        <w:rPr>
          <w:rFonts w:ascii="Garamond" w:hAnsi="Garamond"/>
        </w:rPr>
        <w:t xml:space="preserve"> Willem </w:t>
      </w:r>
      <w:proofErr w:type="spellStart"/>
      <w:r w:rsidR="000B5631" w:rsidRPr="002B4034">
        <w:rPr>
          <w:rFonts w:ascii="Garamond" w:hAnsi="Garamond"/>
        </w:rPr>
        <w:t>Buiter</w:t>
      </w:r>
      <w:proofErr w:type="spellEnd"/>
      <w:r w:rsidR="000B5631" w:rsidRPr="002B4034">
        <w:rPr>
          <w:rFonts w:ascii="Garamond" w:hAnsi="Garamond"/>
        </w:rPr>
        <w:t>.</w:t>
      </w:r>
    </w:p>
    <w:p w14:paraId="44252E2F" w14:textId="34D9523A" w:rsidR="0027731B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52" w:history="1">
        <w:r w:rsidR="000B5631" w:rsidRPr="002B4034">
          <w:rPr>
            <w:rStyle w:val="Hyperlink"/>
            <w:rFonts w:ascii="Garamond" w:hAnsi="Garamond"/>
          </w:rPr>
          <w:t xml:space="preserve">How much Inevitable US-Euro Area </w:t>
        </w:r>
        <w:r w:rsidR="0027731B" w:rsidRPr="002B4034">
          <w:rPr>
            <w:rStyle w:val="Hyperlink"/>
            <w:rFonts w:ascii="Garamond" w:hAnsi="Garamond"/>
          </w:rPr>
          <w:t>Interdependence</w:t>
        </w:r>
        <w:r w:rsidR="000B5631" w:rsidRPr="002B4034">
          <w:rPr>
            <w:rStyle w:val="Hyperlink"/>
            <w:rFonts w:ascii="Garamond" w:hAnsi="Garamond"/>
          </w:rPr>
          <w:t xml:space="preserve"> is there in Monetary Policy?</w:t>
        </w:r>
      </w:hyperlink>
      <w:r w:rsidR="000B5631" w:rsidRPr="002B4034">
        <w:rPr>
          <w:rFonts w:ascii="Garamond" w:hAnsi="Garamond"/>
        </w:rPr>
        <w:t xml:space="preserve">" Briefing paper for the Committee on Economic and Monetary Affairs (ECON) of the European Parliament, </w:t>
      </w:r>
      <w:r w:rsidR="006D4F7D">
        <w:rPr>
          <w:rFonts w:ascii="Garamond" w:hAnsi="Garamond"/>
        </w:rPr>
        <w:t>September</w:t>
      </w:r>
      <w:r w:rsidR="000B5631" w:rsidRPr="002B4034">
        <w:rPr>
          <w:rFonts w:ascii="Garamond" w:hAnsi="Garamond"/>
        </w:rPr>
        <w:t xml:space="preserve"> 2008.</w:t>
      </w:r>
    </w:p>
    <w:p w14:paraId="616998D0" w14:textId="27C497E0" w:rsidR="0027731B" w:rsidRPr="002B4034" w:rsidRDefault="000B5631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2B4034">
        <w:rPr>
          <w:rFonts w:ascii="Garamond" w:hAnsi="Garamond"/>
        </w:rPr>
        <w:t xml:space="preserve"> </w:t>
      </w:r>
      <w:r w:rsidR="009E3EEF">
        <w:rPr>
          <w:rFonts w:ascii="Garamond" w:hAnsi="Garamond"/>
        </w:rPr>
        <w:t>“</w:t>
      </w:r>
      <w:hyperlink r:id="rId53" w:history="1">
        <w:r w:rsidRPr="002B4034">
          <w:rPr>
            <w:rStyle w:val="Hyperlink"/>
            <w:rFonts w:ascii="Garamond" w:hAnsi="Garamond"/>
          </w:rPr>
          <w:t>The International Role for the Euro</w:t>
        </w:r>
      </w:hyperlink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Briefing paper for the Committee on Economic and Monetary Affairs (ECON) of the European Parliament, Jun</w:t>
      </w:r>
      <w:r w:rsidR="006612DE">
        <w:rPr>
          <w:rFonts w:ascii="Garamond" w:hAnsi="Garamond"/>
        </w:rPr>
        <w:t>e</w:t>
      </w:r>
      <w:r w:rsidRPr="002B4034">
        <w:rPr>
          <w:rFonts w:ascii="Garamond" w:hAnsi="Garamond"/>
        </w:rPr>
        <w:t xml:space="preserve"> 2008.</w:t>
      </w:r>
    </w:p>
    <w:p w14:paraId="2B18584D" w14:textId="0D84D00B" w:rsidR="0027731B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lastRenderedPageBreak/>
        <w:t>“</w:t>
      </w:r>
      <w:hyperlink r:id="rId54" w:history="1">
        <w:r w:rsidR="000B5631" w:rsidRPr="002B4034">
          <w:rPr>
            <w:rStyle w:val="Hyperlink"/>
            <w:rFonts w:ascii="Garamond" w:hAnsi="Garamond"/>
          </w:rPr>
          <w:t>Price Stability and the Lender of Last Resort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May 2008.</w:t>
      </w:r>
    </w:p>
    <w:p w14:paraId="60005BA9" w14:textId="2356E068" w:rsidR="0027731B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55" w:history="1">
        <w:r w:rsidR="000B5631" w:rsidRPr="002B4034">
          <w:rPr>
            <w:rStyle w:val="Hyperlink"/>
            <w:rFonts w:ascii="Garamond" w:hAnsi="Garamond"/>
          </w:rPr>
          <w:t>The Dangerous Protectionism of Barack Obama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</w:t>
      </w:r>
      <w:proofErr w:type="spellStart"/>
      <w:r w:rsidR="000B5631" w:rsidRPr="00FE0D1B">
        <w:rPr>
          <w:rFonts w:ascii="Garamond" w:hAnsi="Garamond"/>
          <w:i/>
          <w:iCs/>
        </w:rPr>
        <w:t>VoxEU</w:t>
      </w:r>
      <w:proofErr w:type="spellEnd"/>
      <w:r w:rsidR="00FE0D1B">
        <w:rPr>
          <w:rFonts w:ascii="Garamond" w:hAnsi="Garamond"/>
        </w:rPr>
        <w:t>,</w:t>
      </w:r>
      <w:r w:rsidR="000B5631" w:rsidRPr="002B4034">
        <w:rPr>
          <w:rFonts w:ascii="Garamond" w:hAnsi="Garamond"/>
        </w:rPr>
        <w:t xml:space="preserve"> 26 Feb</w:t>
      </w:r>
      <w:r w:rsidR="006612DE">
        <w:rPr>
          <w:rFonts w:ascii="Garamond" w:hAnsi="Garamond"/>
        </w:rPr>
        <w:t>ruary</w:t>
      </w:r>
      <w:r w:rsidR="000B5631" w:rsidRPr="002B4034">
        <w:rPr>
          <w:rFonts w:ascii="Garamond" w:hAnsi="Garamond"/>
        </w:rPr>
        <w:t xml:space="preserve"> 2008.</w:t>
      </w:r>
      <w:r w:rsidR="004A3B74">
        <w:rPr>
          <w:rFonts w:ascii="Garamond" w:hAnsi="Garamond"/>
        </w:rPr>
        <w:t xml:space="preserve"> With</w:t>
      </w:r>
      <w:r w:rsidR="000B5631" w:rsidRPr="002B4034">
        <w:rPr>
          <w:rFonts w:ascii="Garamond" w:hAnsi="Garamond"/>
        </w:rPr>
        <w:t xml:space="preserve"> Willem </w:t>
      </w:r>
      <w:proofErr w:type="spellStart"/>
      <w:r w:rsidR="000B5631" w:rsidRPr="002B4034">
        <w:rPr>
          <w:rFonts w:ascii="Garamond" w:hAnsi="Garamond"/>
        </w:rPr>
        <w:t>Buiter</w:t>
      </w:r>
      <w:proofErr w:type="spellEnd"/>
      <w:r w:rsidR="000B5631" w:rsidRPr="002B4034">
        <w:rPr>
          <w:rFonts w:ascii="Garamond" w:hAnsi="Garamond"/>
        </w:rPr>
        <w:t>.</w:t>
      </w:r>
    </w:p>
    <w:p w14:paraId="08C94C7F" w14:textId="4B9A5AB3" w:rsidR="0027731B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r w:rsidR="000B5631" w:rsidRPr="002B4034">
        <w:rPr>
          <w:rFonts w:ascii="Garamond" w:hAnsi="Garamond"/>
        </w:rPr>
        <w:t>Chilly Response to Bailout Proposals</w:t>
      </w:r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Letters Section</w:t>
      </w:r>
      <w:r w:rsidR="00FE0D1B">
        <w:rPr>
          <w:rFonts w:ascii="Garamond" w:hAnsi="Garamond"/>
        </w:rPr>
        <w:t>.</w:t>
      </w:r>
      <w:r w:rsidR="000B5631" w:rsidRPr="002B4034">
        <w:rPr>
          <w:rFonts w:ascii="Garamond" w:hAnsi="Garamond"/>
        </w:rPr>
        <w:t xml:space="preserve"> </w:t>
      </w:r>
      <w:r w:rsidR="000B5631" w:rsidRPr="002B4034">
        <w:rPr>
          <w:rFonts w:ascii="Garamond" w:hAnsi="Garamond"/>
          <w:i/>
          <w:iCs/>
        </w:rPr>
        <w:t>The Guardian</w:t>
      </w:r>
      <w:r w:rsidR="000B5631" w:rsidRPr="002B4034">
        <w:rPr>
          <w:rFonts w:ascii="Garamond" w:hAnsi="Garamond"/>
        </w:rPr>
        <w:t>, 10 Feb</w:t>
      </w:r>
      <w:r w:rsidR="006612DE">
        <w:rPr>
          <w:rFonts w:ascii="Garamond" w:hAnsi="Garamond"/>
        </w:rPr>
        <w:t>ruary</w:t>
      </w:r>
      <w:r w:rsidR="000B5631" w:rsidRPr="002B4034">
        <w:rPr>
          <w:rFonts w:ascii="Garamond" w:hAnsi="Garamond"/>
        </w:rPr>
        <w:t xml:space="preserve"> 2008</w:t>
      </w:r>
      <w:r w:rsidR="004A3B74">
        <w:rPr>
          <w:rFonts w:ascii="Garamond" w:hAnsi="Garamond"/>
        </w:rPr>
        <w:t>. With</w:t>
      </w:r>
      <w:r w:rsidR="000B5631" w:rsidRPr="002B4034">
        <w:rPr>
          <w:rFonts w:ascii="Garamond" w:hAnsi="Garamond"/>
        </w:rPr>
        <w:t xml:space="preserve"> Willem </w:t>
      </w:r>
      <w:proofErr w:type="spellStart"/>
      <w:r w:rsidR="000B5631" w:rsidRPr="002B4034">
        <w:rPr>
          <w:rFonts w:ascii="Garamond" w:hAnsi="Garamond"/>
        </w:rPr>
        <w:t>Buiter</w:t>
      </w:r>
      <w:proofErr w:type="spellEnd"/>
      <w:r w:rsidR="000B5631" w:rsidRPr="002B4034">
        <w:rPr>
          <w:rFonts w:ascii="Garamond" w:hAnsi="Garamond"/>
        </w:rPr>
        <w:t>.</w:t>
      </w:r>
    </w:p>
    <w:p w14:paraId="2D885F68" w14:textId="36C878E1" w:rsidR="0027731B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56" w:history="1">
        <w:r w:rsidR="000B5631" w:rsidRPr="002B4034">
          <w:rPr>
            <w:rStyle w:val="Hyperlink"/>
            <w:rFonts w:ascii="Garamond" w:hAnsi="Garamond"/>
          </w:rPr>
          <w:t>Globalisation and Inflation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</w:t>
      </w:r>
      <w:r w:rsidR="006D4F7D">
        <w:rPr>
          <w:rFonts w:ascii="Garamond" w:hAnsi="Garamond"/>
        </w:rPr>
        <w:t>December</w:t>
      </w:r>
      <w:r w:rsidR="000B5631" w:rsidRPr="002B4034">
        <w:rPr>
          <w:rFonts w:ascii="Garamond" w:hAnsi="Garamond"/>
        </w:rPr>
        <w:t xml:space="preserve"> 2007.</w:t>
      </w:r>
    </w:p>
    <w:p w14:paraId="63C0E641" w14:textId="54492ABB" w:rsidR="0027731B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57" w:history="1">
        <w:r w:rsidR="000B5631" w:rsidRPr="002B4034">
          <w:rPr>
            <w:rStyle w:val="Hyperlink"/>
            <w:rFonts w:ascii="Garamond" w:hAnsi="Garamond"/>
          </w:rPr>
          <w:t>Murder in the Financial Markets? Whodunnit?</w:t>
        </w:r>
      </w:hyperlink>
      <w:r w:rsidR="000B5631" w:rsidRPr="002B4034">
        <w:rPr>
          <w:rFonts w:ascii="Garamond" w:hAnsi="Garamond"/>
        </w:rPr>
        <w:t xml:space="preserve">" </w:t>
      </w:r>
      <w:proofErr w:type="spellStart"/>
      <w:r w:rsidR="000B5631" w:rsidRPr="002B4034">
        <w:rPr>
          <w:rFonts w:ascii="Garamond" w:hAnsi="Garamond"/>
        </w:rPr>
        <w:t>Maverecon</w:t>
      </w:r>
      <w:proofErr w:type="spellEnd"/>
      <w:r w:rsidR="000B5631" w:rsidRPr="002B4034">
        <w:rPr>
          <w:rFonts w:ascii="Garamond" w:hAnsi="Garamond"/>
        </w:rPr>
        <w:t xml:space="preserve"> </w:t>
      </w:r>
      <w:r w:rsidR="00FE0D1B">
        <w:rPr>
          <w:rFonts w:ascii="Garamond" w:hAnsi="Garamond"/>
        </w:rPr>
        <w:t>B</w:t>
      </w:r>
      <w:r w:rsidR="000B5631" w:rsidRPr="002B4034">
        <w:rPr>
          <w:rFonts w:ascii="Garamond" w:hAnsi="Garamond"/>
        </w:rPr>
        <w:t xml:space="preserve">log, </w:t>
      </w:r>
      <w:r w:rsidR="000B5631" w:rsidRPr="002B4034">
        <w:rPr>
          <w:rFonts w:ascii="Garamond" w:hAnsi="Garamond"/>
          <w:i/>
          <w:iCs/>
        </w:rPr>
        <w:t>Financial Times</w:t>
      </w:r>
      <w:r w:rsidR="000B5631" w:rsidRPr="002B4034">
        <w:rPr>
          <w:rFonts w:ascii="Garamond" w:hAnsi="Garamond"/>
        </w:rPr>
        <w:t xml:space="preserve">, 14 </w:t>
      </w:r>
      <w:r w:rsidR="006D4F7D">
        <w:rPr>
          <w:rFonts w:ascii="Garamond" w:hAnsi="Garamond"/>
        </w:rPr>
        <w:t>October</w:t>
      </w:r>
      <w:r w:rsidR="000B5631" w:rsidRPr="002B4034">
        <w:rPr>
          <w:rFonts w:ascii="Garamond" w:hAnsi="Garamond"/>
        </w:rPr>
        <w:t xml:space="preserve"> 2007</w:t>
      </w:r>
      <w:r w:rsidR="004A3B74">
        <w:rPr>
          <w:rFonts w:ascii="Garamond" w:hAnsi="Garamond"/>
        </w:rPr>
        <w:t>. With</w:t>
      </w:r>
      <w:r w:rsidR="000B5631" w:rsidRPr="002B4034">
        <w:rPr>
          <w:rFonts w:ascii="Garamond" w:hAnsi="Garamond"/>
        </w:rPr>
        <w:t xml:space="preserve"> Willem </w:t>
      </w:r>
      <w:proofErr w:type="spellStart"/>
      <w:r w:rsidR="000B5631" w:rsidRPr="002B4034">
        <w:rPr>
          <w:rFonts w:ascii="Garamond" w:hAnsi="Garamond"/>
        </w:rPr>
        <w:t>Buiter</w:t>
      </w:r>
      <w:proofErr w:type="spellEnd"/>
      <w:r w:rsidR="000B5631" w:rsidRPr="002B4034">
        <w:rPr>
          <w:rFonts w:ascii="Garamond" w:hAnsi="Garamond"/>
        </w:rPr>
        <w:t>.</w:t>
      </w:r>
    </w:p>
    <w:p w14:paraId="7A4E44C5" w14:textId="6634E171" w:rsidR="0027731B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r w:rsidR="000B5631" w:rsidRPr="002B4034">
        <w:rPr>
          <w:rFonts w:ascii="Garamond" w:hAnsi="Garamond"/>
        </w:rPr>
        <w:t>Walking the Line, Not Chalking it</w:t>
      </w:r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Financial Advisor, </w:t>
      </w:r>
      <w:r w:rsidR="000B5631" w:rsidRPr="002B4034">
        <w:rPr>
          <w:rFonts w:ascii="Garamond" w:hAnsi="Garamond"/>
          <w:i/>
          <w:iCs/>
        </w:rPr>
        <w:t>Financial Times</w:t>
      </w:r>
      <w:r w:rsidR="000B5631" w:rsidRPr="002B4034">
        <w:rPr>
          <w:rFonts w:ascii="Garamond" w:hAnsi="Garamond"/>
        </w:rPr>
        <w:t>, 27 Sep</w:t>
      </w:r>
      <w:r w:rsidR="006612DE">
        <w:rPr>
          <w:rFonts w:ascii="Garamond" w:hAnsi="Garamond"/>
        </w:rPr>
        <w:t>tember</w:t>
      </w:r>
      <w:r w:rsidR="000B5631" w:rsidRPr="002B4034">
        <w:rPr>
          <w:rFonts w:ascii="Garamond" w:hAnsi="Garamond"/>
        </w:rPr>
        <w:t xml:space="preserve"> 2007</w:t>
      </w:r>
      <w:r w:rsidR="004A3B74">
        <w:rPr>
          <w:rFonts w:ascii="Garamond" w:hAnsi="Garamond"/>
        </w:rPr>
        <w:t>. With</w:t>
      </w:r>
      <w:r w:rsidR="000B5631" w:rsidRPr="002B4034">
        <w:rPr>
          <w:rFonts w:ascii="Garamond" w:hAnsi="Garamond"/>
        </w:rPr>
        <w:t xml:space="preserve"> Willem </w:t>
      </w:r>
      <w:proofErr w:type="spellStart"/>
      <w:r w:rsidR="000B5631" w:rsidRPr="002B4034">
        <w:rPr>
          <w:rFonts w:ascii="Garamond" w:hAnsi="Garamond"/>
        </w:rPr>
        <w:t>Buiter</w:t>
      </w:r>
      <w:proofErr w:type="spellEnd"/>
      <w:r w:rsidR="000B5631" w:rsidRPr="002B4034">
        <w:rPr>
          <w:rFonts w:ascii="Garamond" w:hAnsi="Garamond"/>
        </w:rPr>
        <w:t>.</w:t>
      </w:r>
    </w:p>
    <w:p w14:paraId="27B12EC2" w14:textId="630F6A87" w:rsidR="0027731B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58" w:history="1">
        <w:r w:rsidR="000B5631" w:rsidRPr="002B4034">
          <w:rPr>
            <w:rStyle w:val="Hyperlink"/>
            <w:rFonts w:ascii="Garamond" w:hAnsi="Garamond"/>
          </w:rPr>
          <w:t>Criteria for Monetary Union Accession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</w:t>
      </w:r>
      <w:r w:rsidR="006D4F7D">
        <w:rPr>
          <w:rFonts w:ascii="Garamond" w:hAnsi="Garamond"/>
        </w:rPr>
        <w:t>September</w:t>
      </w:r>
      <w:r w:rsidR="000B5631" w:rsidRPr="002B4034">
        <w:rPr>
          <w:rFonts w:ascii="Garamond" w:hAnsi="Garamond"/>
        </w:rPr>
        <w:t xml:space="preserve"> 2007.</w:t>
      </w:r>
    </w:p>
    <w:p w14:paraId="535B7F40" w14:textId="26AFE6C0" w:rsidR="0027731B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r w:rsidR="000B5631" w:rsidRPr="002B4034">
        <w:rPr>
          <w:rFonts w:ascii="Garamond" w:hAnsi="Garamond"/>
        </w:rPr>
        <w:t>Bail Out that will Damage the Bank's Credibility</w:t>
      </w:r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Comments &amp; Analysis</w:t>
      </w:r>
      <w:r w:rsidR="00FE0D1B">
        <w:rPr>
          <w:rFonts w:ascii="Garamond" w:hAnsi="Garamond"/>
        </w:rPr>
        <w:t xml:space="preserve">. </w:t>
      </w:r>
      <w:r w:rsidR="00FE0D1B">
        <w:rPr>
          <w:rFonts w:ascii="Garamond" w:hAnsi="Garamond"/>
          <w:i/>
          <w:iCs/>
        </w:rPr>
        <w:t>Financial Times</w:t>
      </w:r>
      <w:r w:rsidR="000B5631" w:rsidRPr="002B4034">
        <w:rPr>
          <w:rFonts w:ascii="Garamond" w:hAnsi="Garamond"/>
        </w:rPr>
        <w:t xml:space="preserve">, 16 </w:t>
      </w:r>
      <w:r w:rsidR="006D4F7D">
        <w:rPr>
          <w:rFonts w:ascii="Garamond" w:hAnsi="Garamond"/>
        </w:rPr>
        <w:t>September</w:t>
      </w:r>
      <w:r w:rsidR="000B5631" w:rsidRPr="002B4034">
        <w:rPr>
          <w:rFonts w:ascii="Garamond" w:hAnsi="Garamond"/>
        </w:rPr>
        <w:t xml:space="preserve"> 2007.</w:t>
      </w:r>
    </w:p>
    <w:p w14:paraId="782D8B9E" w14:textId="43936638" w:rsidR="0027731B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r w:rsidR="000B5631" w:rsidRPr="002B4034">
        <w:rPr>
          <w:rFonts w:ascii="Garamond" w:hAnsi="Garamond"/>
        </w:rPr>
        <w:t>Three Steps to Calm the Storm</w:t>
      </w:r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Comments &amp; Analysis</w:t>
      </w:r>
      <w:r w:rsidR="006612DE">
        <w:rPr>
          <w:rFonts w:ascii="Garamond" w:hAnsi="Garamond"/>
        </w:rPr>
        <w:t xml:space="preserve">. </w:t>
      </w:r>
      <w:r w:rsidR="006612DE">
        <w:rPr>
          <w:rFonts w:ascii="Garamond" w:hAnsi="Garamond"/>
          <w:i/>
          <w:iCs/>
        </w:rPr>
        <w:t>Financial Times</w:t>
      </w:r>
      <w:r w:rsidR="000B5631" w:rsidRPr="002B4034">
        <w:rPr>
          <w:rFonts w:ascii="Garamond" w:hAnsi="Garamond"/>
        </w:rPr>
        <w:t xml:space="preserve">, 6 </w:t>
      </w:r>
      <w:r w:rsidR="006D4F7D">
        <w:rPr>
          <w:rFonts w:ascii="Garamond" w:hAnsi="Garamond"/>
        </w:rPr>
        <w:t>September</w:t>
      </w:r>
      <w:r w:rsidR="000B5631" w:rsidRPr="002B4034">
        <w:rPr>
          <w:rFonts w:ascii="Garamond" w:hAnsi="Garamond"/>
        </w:rPr>
        <w:t xml:space="preserve"> 2007.</w:t>
      </w:r>
    </w:p>
    <w:p w14:paraId="065236A5" w14:textId="2E2E6121" w:rsidR="0027731B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59" w:history="1">
        <w:r w:rsidR="000B5631" w:rsidRPr="002B4034">
          <w:rPr>
            <w:rStyle w:val="Hyperlink"/>
            <w:rFonts w:ascii="Garamond" w:hAnsi="Garamond"/>
          </w:rPr>
          <w:t>Put the NHS Out of its Misery and Allow Competition</w:t>
        </w:r>
      </w:hyperlink>
      <w:r w:rsidR="004A3B74">
        <w:rPr>
          <w:rFonts w:ascii="Garamond" w:hAnsi="Garamond"/>
        </w:rPr>
        <w:t>.”</w:t>
      </w:r>
      <w:r w:rsidR="006612DE">
        <w:rPr>
          <w:rFonts w:ascii="Garamond" w:hAnsi="Garamond"/>
        </w:rPr>
        <w:t xml:space="preserve"> Business News.</w:t>
      </w:r>
      <w:r w:rsidR="000B5631" w:rsidRPr="002B4034">
        <w:rPr>
          <w:rFonts w:ascii="Garamond" w:hAnsi="Garamond"/>
        </w:rPr>
        <w:t xml:space="preserve"> </w:t>
      </w:r>
      <w:r w:rsidR="000B5631" w:rsidRPr="002B4034">
        <w:rPr>
          <w:rFonts w:ascii="Garamond" w:hAnsi="Garamond"/>
          <w:i/>
          <w:iCs/>
        </w:rPr>
        <w:t>Daily Telegraph</w:t>
      </w:r>
      <w:r w:rsidR="000B5631" w:rsidRPr="002B4034">
        <w:rPr>
          <w:rFonts w:ascii="Garamond" w:hAnsi="Garamond"/>
        </w:rPr>
        <w:t xml:space="preserve">, 3 </w:t>
      </w:r>
      <w:r w:rsidR="006D4F7D">
        <w:rPr>
          <w:rFonts w:ascii="Garamond" w:hAnsi="Garamond"/>
        </w:rPr>
        <w:t>September</w:t>
      </w:r>
      <w:r w:rsidR="000B5631" w:rsidRPr="002B4034">
        <w:rPr>
          <w:rFonts w:ascii="Garamond" w:hAnsi="Garamond"/>
        </w:rPr>
        <w:t xml:space="preserve"> 2007</w:t>
      </w:r>
      <w:r w:rsidR="004A3B74">
        <w:rPr>
          <w:rFonts w:ascii="Garamond" w:hAnsi="Garamond"/>
        </w:rPr>
        <w:t>. With</w:t>
      </w:r>
      <w:r w:rsidR="000B5631" w:rsidRPr="002B4034">
        <w:rPr>
          <w:rFonts w:ascii="Garamond" w:hAnsi="Garamond"/>
        </w:rPr>
        <w:t xml:space="preserve"> Willem </w:t>
      </w:r>
      <w:proofErr w:type="spellStart"/>
      <w:r w:rsidR="000B5631" w:rsidRPr="002B4034">
        <w:rPr>
          <w:rFonts w:ascii="Garamond" w:hAnsi="Garamond"/>
        </w:rPr>
        <w:t>Buiter</w:t>
      </w:r>
      <w:proofErr w:type="spellEnd"/>
      <w:r w:rsidR="000B5631" w:rsidRPr="002B4034">
        <w:rPr>
          <w:rFonts w:ascii="Garamond" w:hAnsi="Garamond"/>
        </w:rPr>
        <w:t>.</w:t>
      </w:r>
    </w:p>
    <w:p w14:paraId="1B07105D" w14:textId="4292F726" w:rsidR="0027731B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60" w:history="1">
        <w:r w:rsidR="000B5631" w:rsidRPr="002B4034">
          <w:rPr>
            <w:rStyle w:val="Hyperlink"/>
            <w:rFonts w:ascii="Garamond" w:hAnsi="Garamond"/>
          </w:rPr>
          <w:t>Is the Credit Crunch a Lemons Problem?</w:t>
        </w:r>
      </w:hyperlink>
      <w:r w:rsidR="00FE0D1B">
        <w:rPr>
          <w:rFonts w:ascii="Garamond" w:hAnsi="Garamond"/>
        </w:rPr>
        <w:t>”</w:t>
      </w:r>
      <w:r w:rsidR="000B5631" w:rsidRPr="002B4034">
        <w:rPr>
          <w:rFonts w:ascii="Garamond" w:hAnsi="Garamond"/>
        </w:rPr>
        <w:t xml:space="preserve"> Economists Forum</w:t>
      </w:r>
      <w:r w:rsidR="00FE0D1B">
        <w:rPr>
          <w:rFonts w:ascii="Garamond" w:hAnsi="Garamond"/>
        </w:rPr>
        <w:t>.</w:t>
      </w:r>
      <w:r w:rsidR="000B5631" w:rsidRPr="002B4034">
        <w:rPr>
          <w:rFonts w:ascii="Garamond" w:hAnsi="Garamond"/>
        </w:rPr>
        <w:t xml:space="preserve"> </w:t>
      </w:r>
      <w:r w:rsidR="000B5631" w:rsidRPr="002B4034">
        <w:rPr>
          <w:rFonts w:ascii="Garamond" w:hAnsi="Garamond"/>
          <w:i/>
          <w:iCs/>
        </w:rPr>
        <w:t>Financial Times</w:t>
      </w:r>
      <w:r w:rsidR="000B5631" w:rsidRPr="002B4034">
        <w:rPr>
          <w:rFonts w:ascii="Garamond" w:hAnsi="Garamond"/>
        </w:rPr>
        <w:t xml:space="preserve">, 2 </w:t>
      </w:r>
      <w:r w:rsidR="006D4F7D">
        <w:rPr>
          <w:rFonts w:ascii="Garamond" w:hAnsi="Garamond"/>
        </w:rPr>
        <w:t>September</w:t>
      </w:r>
      <w:r w:rsidR="000B5631" w:rsidRPr="002B4034">
        <w:rPr>
          <w:rFonts w:ascii="Garamond" w:hAnsi="Garamond"/>
        </w:rPr>
        <w:t xml:space="preserve"> 2007</w:t>
      </w:r>
      <w:r w:rsidR="004A3B74">
        <w:rPr>
          <w:rFonts w:ascii="Garamond" w:hAnsi="Garamond"/>
        </w:rPr>
        <w:t>. With</w:t>
      </w:r>
      <w:r w:rsidR="000B5631" w:rsidRPr="002B4034">
        <w:rPr>
          <w:rFonts w:ascii="Garamond" w:hAnsi="Garamond"/>
        </w:rPr>
        <w:t xml:space="preserve"> Willem </w:t>
      </w:r>
      <w:proofErr w:type="spellStart"/>
      <w:r w:rsidR="000B5631" w:rsidRPr="002B4034">
        <w:rPr>
          <w:rFonts w:ascii="Garamond" w:hAnsi="Garamond"/>
        </w:rPr>
        <w:t>Buiter</w:t>
      </w:r>
      <w:proofErr w:type="spellEnd"/>
      <w:r w:rsidR="000B5631" w:rsidRPr="002B4034">
        <w:rPr>
          <w:rFonts w:ascii="Garamond" w:hAnsi="Garamond"/>
        </w:rPr>
        <w:t>.</w:t>
      </w:r>
    </w:p>
    <w:p w14:paraId="790B9101" w14:textId="4031BA64" w:rsidR="0027731B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r w:rsidR="000B5631" w:rsidRPr="002B4034">
        <w:rPr>
          <w:rFonts w:ascii="Garamond" w:hAnsi="Garamond"/>
        </w:rPr>
        <w:t>"</w:t>
      </w:r>
      <w:hyperlink r:id="rId61" w:history="1">
        <w:r w:rsidR="000B5631" w:rsidRPr="002B4034">
          <w:rPr>
            <w:rStyle w:val="Hyperlink"/>
            <w:rFonts w:ascii="Garamond" w:hAnsi="Garamond"/>
          </w:rPr>
          <w:t>Central Banks in a Time of Crisis: A Preliminary Scorecard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Economists' Forum</w:t>
      </w:r>
      <w:r w:rsidR="00FE0D1B">
        <w:rPr>
          <w:rFonts w:ascii="Garamond" w:hAnsi="Garamond"/>
        </w:rPr>
        <w:t>.</w:t>
      </w:r>
      <w:r w:rsidR="000B5631" w:rsidRPr="002B4034">
        <w:rPr>
          <w:rFonts w:ascii="Garamond" w:hAnsi="Garamond"/>
        </w:rPr>
        <w:t xml:space="preserve"> </w:t>
      </w:r>
      <w:r w:rsidR="000B5631" w:rsidRPr="00712357">
        <w:rPr>
          <w:rFonts w:ascii="Garamond" w:hAnsi="Garamond"/>
          <w:i/>
          <w:iCs/>
        </w:rPr>
        <w:t>Financial Times</w:t>
      </w:r>
      <w:r w:rsidR="000B5631" w:rsidRPr="002B4034">
        <w:rPr>
          <w:rFonts w:ascii="Garamond" w:hAnsi="Garamond"/>
        </w:rPr>
        <w:t>, 20 Aug</w:t>
      </w:r>
      <w:r w:rsidR="00712357">
        <w:rPr>
          <w:rFonts w:ascii="Garamond" w:hAnsi="Garamond"/>
        </w:rPr>
        <w:t>ust</w:t>
      </w:r>
      <w:r w:rsidR="000B5631" w:rsidRPr="002B4034">
        <w:rPr>
          <w:rFonts w:ascii="Garamond" w:hAnsi="Garamond"/>
        </w:rPr>
        <w:t xml:space="preserve"> 2007</w:t>
      </w:r>
      <w:r w:rsidR="004A3B74">
        <w:rPr>
          <w:rFonts w:ascii="Garamond" w:hAnsi="Garamond"/>
        </w:rPr>
        <w:t>. With</w:t>
      </w:r>
      <w:r w:rsidR="000B5631" w:rsidRPr="002B4034">
        <w:rPr>
          <w:rFonts w:ascii="Garamond" w:hAnsi="Garamond"/>
        </w:rPr>
        <w:t xml:space="preserve"> Willem </w:t>
      </w:r>
      <w:proofErr w:type="spellStart"/>
      <w:r w:rsidR="000B5631" w:rsidRPr="002B4034">
        <w:rPr>
          <w:rFonts w:ascii="Garamond" w:hAnsi="Garamond"/>
        </w:rPr>
        <w:t>Buiter</w:t>
      </w:r>
      <w:proofErr w:type="spellEnd"/>
      <w:r w:rsidR="000B5631" w:rsidRPr="002B4034">
        <w:rPr>
          <w:rFonts w:ascii="Garamond" w:hAnsi="Garamond"/>
        </w:rPr>
        <w:t>.</w:t>
      </w:r>
    </w:p>
    <w:p w14:paraId="4BC6CFAB" w14:textId="0A2E4BBB" w:rsidR="0027731B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62" w:history="1">
        <w:r w:rsidR="000B5631" w:rsidRPr="002B4034">
          <w:rPr>
            <w:rStyle w:val="Hyperlink"/>
            <w:rFonts w:ascii="Garamond" w:hAnsi="Garamond"/>
          </w:rPr>
          <w:t>The Exchange Rate Policy of the ECB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Jun</w:t>
      </w:r>
      <w:r w:rsidR="00712357">
        <w:rPr>
          <w:rFonts w:ascii="Garamond" w:hAnsi="Garamond"/>
        </w:rPr>
        <w:t>e</w:t>
      </w:r>
      <w:r w:rsidR="000B5631" w:rsidRPr="002B4034">
        <w:rPr>
          <w:rFonts w:ascii="Garamond" w:hAnsi="Garamond"/>
        </w:rPr>
        <w:t xml:space="preserve"> 2007.</w:t>
      </w:r>
    </w:p>
    <w:p w14:paraId="2519BA26" w14:textId="466646EC" w:rsidR="00A42D3A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63" w:history="1">
        <w:r w:rsidR="000B5631" w:rsidRPr="002B4034">
          <w:rPr>
            <w:rStyle w:val="Hyperlink"/>
            <w:rFonts w:ascii="Garamond" w:hAnsi="Garamond"/>
          </w:rPr>
          <w:t>Wage Setting and Price Stability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Mar</w:t>
      </w:r>
      <w:r w:rsidR="00712357">
        <w:rPr>
          <w:rFonts w:ascii="Garamond" w:hAnsi="Garamond"/>
        </w:rPr>
        <w:t>ch</w:t>
      </w:r>
      <w:r w:rsidR="000B5631" w:rsidRPr="002B4034">
        <w:rPr>
          <w:rFonts w:ascii="Garamond" w:hAnsi="Garamond"/>
        </w:rPr>
        <w:t xml:space="preserve"> 2007.</w:t>
      </w:r>
    </w:p>
    <w:p w14:paraId="67071447" w14:textId="33B1F0B5" w:rsidR="00A42D3A" w:rsidRPr="002B4034" w:rsidRDefault="000B5631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2B4034">
        <w:rPr>
          <w:rFonts w:ascii="Garamond" w:hAnsi="Garamond"/>
        </w:rPr>
        <w:t xml:space="preserve"> </w:t>
      </w:r>
      <w:r w:rsidR="009E3EEF">
        <w:rPr>
          <w:rFonts w:ascii="Garamond" w:hAnsi="Garamond"/>
        </w:rPr>
        <w:t>“</w:t>
      </w:r>
      <w:hyperlink r:id="rId64" w:history="1">
        <w:r w:rsidRPr="002B4034">
          <w:rPr>
            <w:rStyle w:val="Hyperlink"/>
            <w:rFonts w:ascii="Garamond" w:hAnsi="Garamond"/>
          </w:rPr>
          <w:t>Labour Productivity Growth in the European Union</w:t>
        </w:r>
      </w:hyperlink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Briefing Paper for the Committee on Economic and Monetary Affairs (ECON) of the European Parliament, </w:t>
      </w:r>
      <w:r w:rsidR="006D4F7D">
        <w:rPr>
          <w:rFonts w:ascii="Garamond" w:hAnsi="Garamond"/>
        </w:rPr>
        <w:t>December</w:t>
      </w:r>
      <w:r w:rsidRPr="002B4034">
        <w:rPr>
          <w:rFonts w:ascii="Garamond" w:hAnsi="Garamond"/>
        </w:rPr>
        <w:t xml:space="preserve"> 2006.</w:t>
      </w:r>
    </w:p>
    <w:p w14:paraId="15A1C4C8" w14:textId="67411704" w:rsidR="00A42D3A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65" w:history="1">
        <w:r w:rsidR="000B5631" w:rsidRPr="002B4034">
          <w:rPr>
            <w:rStyle w:val="Hyperlink"/>
            <w:rFonts w:ascii="Garamond" w:hAnsi="Garamond"/>
          </w:rPr>
          <w:t>Let us Debate whether the UK can be Financed with Taxes that do not Exceed 33 Percent of GDP</w:t>
        </w:r>
      </w:hyperlink>
      <w:r w:rsidR="004A3B74">
        <w:rPr>
          <w:rFonts w:ascii="Garamond" w:hAnsi="Garamond"/>
        </w:rPr>
        <w:t>.”</w:t>
      </w:r>
      <w:r w:rsidR="00FE0D1B">
        <w:rPr>
          <w:rFonts w:ascii="Garamond" w:hAnsi="Garamond"/>
        </w:rPr>
        <w:t xml:space="preserve"> </w:t>
      </w:r>
      <w:r w:rsidR="000B5631" w:rsidRPr="002B4034">
        <w:rPr>
          <w:rFonts w:ascii="Garamond" w:hAnsi="Garamond"/>
        </w:rPr>
        <w:t>Leaders &amp; Letters</w:t>
      </w:r>
      <w:r w:rsidR="00712357">
        <w:rPr>
          <w:rFonts w:ascii="Garamond" w:hAnsi="Garamond"/>
        </w:rPr>
        <w:t xml:space="preserve">. </w:t>
      </w:r>
      <w:r w:rsidR="00712357" w:rsidRPr="00712357">
        <w:rPr>
          <w:rFonts w:ascii="Garamond" w:hAnsi="Garamond"/>
          <w:i/>
          <w:iCs/>
        </w:rPr>
        <w:t>Financial Times</w:t>
      </w:r>
      <w:r w:rsidR="00712357">
        <w:rPr>
          <w:rFonts w:ascii="Garamond" w:hAnsi="Garamond"/>
        </w:rPr>
        <w:t xml:space="preserve">, </w:t>
      </w:r>
      <w:r w:rsidR="000B5631" w:rsidRPr="002B4034">
        <w:rPr>
          <w:rFonts w:ascii="Garamond" w:hAnsi="Garamond"/>
        </w:rPr>
        <w:t xml:space="preserve">1 </w:t>
      </w:r>
      <w:r w:rsidR="004A3B74">
        <w:rPr>
          <w:rFonts w:ascii="Garamond" w:hAnsi="Garamond"/>
        </w:rPr>
        <w:t xml:space="preserve">November </w:t>
      </w:r>
      <w:r w:rsidR="000B5631" w:rsidRPr="002B4034">
        <w:rPr>
          <w:rFonts w:ascii="Garamond" w:hAnsi="Garamond"/>
        </w:rPr>
        <w:t>2006</w:t>
      </w:r>
      <w:r w:rsidR="004A3B74">
        <w:rPr>
          <w:rFonts w:ascii="Garamond" w:hAnsi="Garamond"/>
        </w:rPr>
        <w:t>. With</w:t>
      </w:r>
      <w:r w:rsidR="000B5631" w:rsidRPr="002B4034">
        <w:rPr>
          <w:rFonts w:ascii="Garamond" w:hAnsi="Garamond"/>
        </w:rPr>
        <w:t xml:space="preserve"> Willem </w:t>
      </w:r>
      <w:proofErr w:type="spellStart"/>
      <w:r w:rsidR="000B5631" w:rsidRPr="002B4034">
        <w:rPr>
          <w:rFonts w:ascii="Garamond" w:hAnsi="Garamond"/>
        </w:rPr>
        <w:t>Buiter</w:t>
      </w:r>
      <w:proofErr w:type="spellEnd"/>
      <w:r w:rsidR="000B5631" w:rsidRPr="002B4034">
        <w:rPr>
          <w:rFonts w:ascii="Garamond" w:hAnsi="Garamond"/>
        </w:rPr>
        <w:t>.</w:t>
      </w:r>
    </w:p>
    <w:p w14:paraId="7A06F017" w14:textId="2E93694E" w:rsidR="00A42D3A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r w:rsidR="000B5631" w:rsidRPr="002B4034">
        <w:rPr>
          <w:rFonts w:ascii="Garamond" w:hAnsi="Garamond"/>
        </w:rPr>
        <w:t xml:space="preserve">When Should the New Central European Members Join the Eurozone?" </w:t>
      </w:r>
      <w:r w:rsidR="000B5631" w:rsidRPr="002B4034">
        <w:rPr>
          <w:rFonts w:ascii="Garamond" w:hAnsi="Garamond"/>
          <w:i/>
          <w:iCs/>
        </w:rPr>
        <w:t>Journal for Money and Banking</w:t>
      </w:r>
      <w:r w:rsidR="000B5631" w:rsidRPr="002B4034">
        <w:rPr>
          <w:rFonts w:ascii="Garamond" w:hAnsi="Garamond"/>
        </w:rPr>
        <w:t xml:space="preserve"> 55</w:t>
      </w:r>
      <w:r w:rsidR="00712357">
        <w:rPr>
          <w:rFonts w:ascii="Garamond" w:hAnsi="Garamond"/>
        </w:rPr>
        <w:t xml:space="preserve"> (November 2006):</w:t>
      </w:r>
      <w:r w:rsidR="000B5631" w:rsidRPr="002B4034">
        <w:rPr>
          <w:rFonts w:ascii="Garamond" w:hAnsi="Garamond"/>
        </w:rPr>
        <w:t xml:space="preserve"> 5-11</w:t>
      </w:r>
      <w:r w:rsidR="004A3B74">
        <w:rPr>
          <w:rFonts w:ascii="Garamond" w:hAnsi="Garamond"/>
        </w:rPr>
        <w:t>. With</w:t>
      </w:r>
      <w:r w:rsidR="000B5631" w:rsidRPr="002B4034">
        <w:rPr>
          <w:rFonts w:ascii="Garamond" w:hAnsi="Garamond"/>
        </w:rPr>
        <w:t xml:space="preserve"> Willem </w:t>
      </w:r>
      <w:proofErr w:type="spellStart"/>
      <w:r w:rsidR="000B5631" w:rsidRPr="002B4034">
        <w:rPr>
          <w:rFonts w:ascii="Garamond" w:hAnsi="Garamond"/>
        </w:rPr>
        <w:t>Buiter</w:t>
      </w:r>
      <w:proofErr w:type="spellEnd"/>
      <w:r w:rsidR="000B5631" w:rsidRPr="002B4034">
        <w:rPr>
          <w:rFonts w:ascii="Garamond" w:hAnsi="Garamond"/>
        </w:rPr>
        <w:t>.</w:t>
      </w:r>
    </w:p>
    <w:p w14:paraId="77358E79" w14:textId="70035783" w:rsidR="00A42D3A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66" w:history="1">
        <w:r w:rsidR="000B5631" w:rsidRPr="002B4034">
          <w:rPr>
            <w:rStyle w:val="Hyperlink"/>
            <w:rFonts w:ascii="Garamond" w:hAnsi="Garamond"/>
          </w:rPr>
          <w:t>Diverging Competitiveness in the European Union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</w:t>
      </w:r>
      <w:r w:rsidR="006D4F7D">
        <w:rPr>
          <w:rFonts w:ascii="Garamond" w:hAnsi="Garamond"/>
        </w:rPr>
        <w:t>October</w:t>
      </w:r>
      <w:r w:rsidR="000B5631" w:rsidRPr="002B4034">
        <w:rPr>
          <w:rFonts w:ascii="Garamond" w:hAnsi="Garamond"/>
        </w:rPr>
        <w:t xml:space="preserve"> 2006.</w:t>
      </w:r>
    </w:p>
    <w:p w14:paraId="5CA7BC5B" w14:textId="722F1AD0" w:rsidR="00A42D3A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67" w:history="1">
        <w:r w:rsidR="000B5631" w:rsidRPr="002B4034">
          <w:rPr>
            <w:rStyle w:val="Hyperlink"/>
            <w:rFonts w:ascii="Garamond" w:hAnsi="Garamond"/>
          </w:rPr>
          <w:t>The Inflation Criterion for Eurozone Membership: What to do when you fail to meet it</w:t>
        </w:r>
      </w:hyperlink>
      <w:r w:rsidR="00FE0D1B">
        <w:rPr>
          <w:rFonts w:ascii="Garamond" w:hAnsi="Garamond"/>
        </w:rPr>
        <w:t xml:space="preserve">.” </w:t>
      </w:r>
      <w:proofErr w:type="gramStart"/>
      <w:r w:rsidR="00FE0D1B">
        <w:rPr>
          <w:rFonts w:ascii="Garamond" w:hAnsi="Garamond"/>
        </w:rPr>
        <w:t>U</w:t>
      </w:r>
      <w:r w:rsidR="000B5631" w:rsidRPr="002B4034">
        <w:rPr>
          <w:rFonts w:ascii="Garamond" w:hAnsi="Garamond"/>
        </w:rPr>
        <w:t>npublished</w:t>
      </w:r>
      <w:proofErr w:type="gramEnd"/>
      <w:r w:rsidR="000B5631" w:rsidRPr="002B4034">
        <w:rPr>
          <w:rFonts w:ascii="Garamond" w:hAnsi="Garamond"/>
        </w:rPr>
        <w:t xml:space="preserve"> paper</w:t>
      </w:r>
      <w:r w:rsidR="004A3B74">
        <w:rPr>
          <w:rFonts w:ascii="Garamond" w:hAnsi="Garamond"/>
        </w:rPr>
        <w:t>. With</w:t>
      </w:r>
      <w:r w:rsidR="000B5631" w:rsidRPr="002B4034">
        <w:rPr>
          <w:rFonts w:ascii="Garamond" w:hAnsi="Garamond"/>
        </w:rPr>
        <w:t xml:space="preserve"> Willem </w:t>
      </w:r>
      <w:proofErr w:type="spellStart"/>
      <w:r w:rsidR="000B5631" w:rsidRPr="002B4034">
        <w:rPr>
          <w:rFonts w:ascii="Garamond" w:hAnsi="Garamond"/>
        </w:rPr>
        <w:t>Buiter</w:t>
      </w:r>
      <w:proofErr w:type="spellEnd"/>
    </w:p>
    <w:p w14:paraId="29F1C767" w14:textId="5AA9A050" w:rsidR="00A42D3A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68" w:history="1">
        <w:r w:rsidR="000B5631" w:rsidRPr="002B4034">
          <w:rPr>
            <w:rStyle w:val="Hyperlink"/>
            <w:rFonts w:ascii="Garamond" w:hAnsi="Garamond"/>
          </w:rPr>
          <w:t>A Wave of Unilateral "Euro-</w:t>
        </w:r>
        <w:proofErr w:type="spellStart"/>
        <w:r w:rsidR="000B5631" w:rsidRPr="002B4034">
          <w:rPr>
            <w:rStyle w:val="Hyperlink"/>
            <w:rFonts w:ascii="Garamond" w:hAnsi="Garamond"/>
          </w:rPr>
          <w:t>isations</w:t>
        </w:r>
        <w:proofErr w:type="spellEnd"/>
        <w:r w:rsidR="000B5631" w:rsidRPr="002B4034">
          <w:rPr>
            <w:rStyle w:val="Hyperlink"/>
            <w:rFonts w:ascii="Garamond" w:hAnsi="Garamond"/>
          </w:rPr>
          <w:t xml:space="preserve">" would Confound the EU's Mean-Spirited Legal </w:t>
        </w:r>
        <w:proofErr w:type="spellStart"/>
        <w:r w:rsidR="000B5631" w:rsidRPr="002B4034">
          <w:rPr>
            <w:rStyle w:val="Hyperlink"/>
            <w:rFonts w:ascii="Garamond" w:hAnsi="Garamond"/>
          </w:rPr>
          <w:t>Nitpickers</w:t>
        </w:r>
        <w:proofErr w:type="spellEnd"/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</w:t>
      </w:r>
      <w:r w:rsidR="00712357">
        <w:rPr>
          <w:rFonts w:ascii="Garamond" w:hAnsi="Garamond"/>
        </w:rPr>
        <w:t>C</w:t>
      </w:r>
      <w:r w:rsidR="000B5631" w:rsidRPr="002B4034">
        <w:rPr>
          <w:rFonts w:ascii="Garamond" w:hAnsi="Garamond"/>
        </w:rPr>
        <w:t xml:space="preserve">ommentary on 'How to Gate-Crash the Eurozone' by Georgi </w:t>
      </w:r>
      <w:proofErr w:type="spellStart"/>
      <w:r w:rsidR="000B5631" w:rsidRPr="002B4034">
        <w:rPr>
          <w:rFonts w:ascii="Garamond" w:hAnsi="Garamond"/>
        </w:rPr>
        <w:t>Angelov</w:t>
      </w:r>
      <w:proofErr w:type="spellEnd"/>
      <w:r w:rsidR="00712357">
        <w:rPr>
          <w:rFonts w:ascii="Garamond" w:hAnsi="Garamond"/>
        </w:rPr>
        <w:t>.</w:t>
      </w:r>
      <w:r w:rsidR="004A3B74">
        <w:rPr>
          <w:rFonts w:ascii="Garamond" w:hAnsi="Garamond"/>
        </w:rPr>
        <w:t>”</w:t>
      </w:r>
      <w:r w:rsidR="000B5631" w:rsidRPr="002B4034">
        <w:rPr>
          <w:rFonts w:ascii="Garamond" w:hAnsi="Garamond"/>
        </w:rPr>
        <w:t xml:space="preserve"> </w:t>
      </w:r>
      <w:r w:rsidR="000B5631" w:rsidRPr="002B4034">
        <w:rPr>
          <w:rFonts w:ascii="Garamond" w:hAnsi="Garamond"/>
          <w:i/>
          <w:iCs/>
        </w:rPr>
        <w:t xml:space="preserve">Europe's World </w:t>
      </w:r>
      <w:r w:rsidR="000B5631" w:rsidRPr="002B4034">
        <w:rPr>
          <w:rFonts w:ascii="Garamond" w:hAnsi="Garamond"/>
        </w:rPr>
        <w:t>4</w:t>
      </w:r>
      <w:r w:rsidR="00712357">
        <w:rPr>
          <w:rFonts w:ascii="Garamond" w:hAnsi="Garamond"/>
        </w:rPr>
        <w:t xml:space="preserve"> (Autumn 2006):</w:t>
      </w:r>
      <w:r w:rsidR="000B5631" w:rsidRPr="002B4034">
        <w:rPr>
          <w:rFonts w:ascii="Garamond" w:hAnsi="Garamond"/>
        </w:rPr>
        <w:t xml:space="preserve"> 82</w:t>
      </w:r>
      <w:r w:rsidR="00712357">
        <w:rPr>
          <w:rFonts w:ascii="Garamond" w:hAnsi="Garamond"/>
        </w:rPr>
        <w:t>–</w:t>
      </w:r>
      <w:r w:rsidR="000B5631" w:rsidRPr="002B4034">
        <w:rPr>
          <w:rFonts w:ascii="Garamond" w:hAnsi="Garamond"/>
        </w:rPr>
        <w:t>3</w:t>
      </w:r>
      <w:r w:rsidR="004A3B74">
        <w:rPr>
          <w:rFonts w:ascii="Garamond" w:hAnsi="Garamond"/>
        </w:rPr>
        <w:t>. With</w:t>
      </w:r>
      <w:r w:rsidR="000B5631" w:rsidRPr="002B4034">
        <w:rPr>
          <w:rFonts w:ascii="Garamond" w:hAnsi="Garamond"/>
        </w:rPr>
        <w:t xml:space="preserve"> Willem </w:t>
      </w:r>
      <w:proofErr w:type="spellStart"/>
      <w:r w:rsidR="000B5631" w:rsidRPr="002B4034">
        <w:rPr>
          <w:rFonts w:ascii="Garamond" w:hAnsi="Garamond"/>
        </w:rPr>
        <w:t>Buiter</w:t>
      </w:r>
      <w:proofErr w:type="spellEnd"/>
      <w:r w:rsidR="000B5631" w:rsidRPr="002B4034">
        <w:rPr>
          <w:rFonts w:ascii="Garamond" w:hAnsi="Garamond"/>
        </w:rPr>
        <w:t>.</w:t>
      </w:r>
    </w:p>
    <w:p w14:paraId="3B7B73D0" w14:textId="731E2501" w:rsidR="00A42D3A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69" w:history="1">
        <w:r w:rsidR="000B5631" w:rsidRPr="002B4034">
          <w:rPr>
            <w:rStyle w:val="Hyperlink"/>
            <w:rFonts w:ascii="Garamond" w:hAnsi="Garamond"/>
          </w:rPr>
          <w:t>Appointing Central Bankers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June 2006.</w:t>
      </w:r>
    </w:p>
    <w:p w14:paraId="0A16D1A6" w14:textId="7CFAF520" w:rsidR="00A42D3A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70" w:history="1">
        <w:r w:rsidR="000B5631" w:rsidRPr="002B4034">
          <w:rPr>
            <w:rStyle w:val="Hyperlink"/>
            <w:rFonts w:ascii="Garamond" w:hAnsi="Garamond"/>
          </w:rPr>
          <w:t>Eurozone Entry of New EU Member States from Central Europe: Should They? Could They?</w:t>
        </w:r>
      </w:hyperlink>
      <w:r w:rsidR="000B5631" w:rsidRPr="002B4034">
        <w:rPr>
          <w:rFonts w:ascii="Garamond" w:hAnsi="Garamond"/>
        </w:rPr>
        <w:t xml:space="preserve">", </w:t>
      </w:r>
      <w:r w:rsidR="000B5631" w:rsidRPr="002B4034">
        <w:rPr>
          <w:rFonts w:ascii="Garamond" w:hAnsi="Garamond"/>
          <w:i/>
          <w:iCs/>
        </w:rPr>
        <w:t>Development &amp; Transition</w:t>
      </w:r>
      <w:r w:rsidR="000B5631" w:rsidRPr="002B4034">
        <w:rPr>
          <w:rFonts w:ascii="Garamond" w:hAnsi="Garamond"/>
        </w:rPr>
        <w:t>, UNDP-LSE Newsletter 4</w:t>
      </w:r>
      <w:r w:rsidR="00712357">
        <w:rPr>
          <w:rFonts w:ascii="Garamond" w:hAnsi="Garamond"/>
        </w:rPr>
        <w:t xml:space="preserve"> (June 2006):</w:t>
      </w:r>
      <w:r w:rsidR="000B5631" w:rsidRPr="002B4034">
        <w:rPr>
          <w:rFonts w:ascii="Garamond" w:hAnsi="Garamond"/>
        </w:rPr>
        <w:t xml:space="preserve"> 16</w:t>
      </w:r>
      <w:r w:rsidR="00712357">
        <w:rPr>
          <w:rFonts w:ascii="Garamond" w:hAnsi="Garamond"/>
        </w:rPr>
        <w:t>–</w:t>
      </w:r>
      <w:r w:rsidR="000B5631" w:rsidRPr="002B4034">
        <w:rPr>
          <w:rFonts w:ascii="Garamond" w:hAnsi="Garamond"/>
        </w:rPr>
        <w:t>19</w:t>
      </w:r>
      <w:r w:rsidR="004A3B74">
        <w:rPr>
          <w:rFonts w:ascii="Garamond" w:hAnsi="Garamond"/>
        </w:rPr>
        <w:t>. With</w:t>
      </w:r>
      <w:r w:rsidR="000B5631" w:rsidRPr="002B4034">
        <w:rPr>
          <w:rFonts w:ascii="Garamond" w:hAnsi="Garamond"/>
        </w:rPr>
        <w:t xml:space="preserve"> Willem </w:t>
      </w:r>
      <w:proofErr w:type="spellStart"/>
      <w:r w:rsidR="000B5631" w:rsidRPr="002B4034">
        <w:rPr>
          <w:rFonts w:ascii="Garamond" w:hAnsi="Garamond"/>
        </w:rPr>
        <w:t>Buiter</w:t>
      </w:r>
      <w:proofErr w:type="spellEnd"/>
      <w:r w:rsidR="000B5631" w:rsidRPr="002B4034">
        <w:rPr>
          <w:rFonts w:ascii="Garamond" w:hAnsi="Garamond"/>
        </w:rPr>
        <w:t>.</w:t>
      </w:r>
    </w:p>
    <w:p w14:paraId="2875940A" w14:textId="25F0A69F" w:rsidR="00A42D3A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71" w:history="1">
        <w:r w:rsidR="000B5631" w:rsidRPr="002B4034">
          <w:rPr>
            <w:rStyle w:val="Hyperlink"/>
            <w:rFonts w:ascii="Garamond" w:hAnsi="Garamond"/>
          </w:rPr>
          <w:t>Lithuania Exclusion from Eurozone Violates Spirit of the Entry Treaty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Leaders &amp; Letters</w:t>
      </w:r>
      <w:r w:rsidR="00712357">
        <w:rPr>
          <w:rFonts w:ascii="Garamond" w:hAnsi="Garamond"/>
        </w:rPr>
        <w:t xml:space="preserve">. </w:t>
      </w:r>
      <w:r w:rsidR="00712357">
        <w:rPr>
          <w:rFonts w:ascii="Garamond" w:hAnsi="Garamond"/>
          <w:i/>
          <w:iCs/>
        </w:rPr>
        <w:t>Financial Times,</w:t>
      </w:r>
      <w:r w:rsidR="000B5631" w:rsidRPr="002B4034">
        <w:rPr>
          <w:rFonts w:ascii="Garamond" w:hAnsi="Garamond"/>
        </w:rPr>
        <w:t xml:space="preserve"> 19 May 2006</w:t>
      </w:r>
      <w:r w:rsidR="004A3B74">
        <w:rPr>
          <w:rFonts w:ascii="Garamond" w:hAnsi="Garamond"/>
        </w:rPr>
        <w:t>. With</w:t>
      </w:r>
      <w:r w:rsidR="000B5631" w:rsidRPr="002B4034">
        <w:rPr>
          <w:rFonts w:ascii="Garamond" w:hAnsi="Garamond"/>
        </w:rPr>
        <w:t xml:space="preserve"> Willem </w:t>
      </w:r>
      <w:proofErr w:type="spellStart"/>
      <w:r w:rsidR="000B5631" w:rsidRPr="002B4034">
        <w:rPr>
          <w:rFonts w:ascii="Garamond" w:hAnsi="Garamond"/>
        </w:rPr>
        <w:t>Buiter</w:t>
      </w:r>
      <w:proofErr w:type="spellEnd"/>
      <w:r w:rsidR="000B5631" w:rsidRPr="002B4034">
        <w:rPr>
          <w:rFonts w:ascii="Garamond" w:hAnsi="Garamond"/>
        </w:rPr>
        <w:t>.</w:t>
      </w:r>
    </w:p>
    <w:p w14:paraId="41BD0917" w14:textId="5498D302" w:rsidR="00A42D3A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72" w:history="1">
        <w:r w:rsidR="000B5631" w:rsidRPr="002B4034">
          <w:rPr>
            <w:rStyle w:val="Hyperlink"/>
            <w:rFonts w:ascii="Garamond" w:hAnsi="Garamond"/>
          </w:rPr>
          <w:t xml:space="preserve">Europe </w:t>
        </w:r>
        <w:r w:rsidR="00712357">
          <w:rPr>
            <w:rStyle w:val="Hyperlink"/>
            <w:rFonts w:ascii="Garamond" w:hAnsi="Garamond"/>
          </w:rPr>
          <w:t>M</w:t>
        </w:r>
        <w:r w:rsidR="000B5631" w:rsidRPr="002B4034">
          <w:rPr>
            <w:rStyle w:val="Hyperlink"/>
            <w:rFonts w:ascii="Garamond" w:hAnsi="Garamond"/>
          </w:rPr>
          <w:t xml:space="preserve">ust </w:t>
        </w:r>
        <w:r w:rsidR="00712357">
          <w:rPr>
            <w:rStyle w:val="Hyperlink"/>
            <w:rFonts w:ascii="Garamond" w:hAnsi="Garamond"/>
          </w:rPr>
          <w:t>R</w:t>
        </w:r>
        <w:r w:rsidR="000B5631" w:rsidRPr="002B4034">
          <w:rPr>
            <w:rStyle w:val="Hyperlink"/>
            <w:rFonts w:ascii="Garamond" w:hAnsi="Garamond"/>
          </w:rPr>
          <w:t xml:space="preserve">elax its </w:t>
        </w:r>
        <w:r w:rsidR="00712357">
          <w:rPr>
            <w:rStyle w:val="Hyperlink"/>
            <w:rFonts w:ascii="Garamond" w:hAnsi="Garamond"/>
          </w:rPr>
          <w:t>I</w:t>
        </w:r>
        <w:r w:rsidR="000B5631" w:rsidRPr="002B4034">
          <w:rPr>
            <w:rStyle w:val="Hyperlink"/>
            <w:rFonts w:ascii="Garamond" w:hAnsi="Garamond"/>
          </w:rPr>
          <w:t xml:space="preserve">nflation </w:t>
        </w:r>
        <w:r w:rsidR="00712357">
          <w:rPr>
            <w:rStyle w:val="Hyperlink"/>
            <w:rFonts w:ascii="Garamond" w:hAnsi="Garamond"/>
          </w:rPr>
          <w:t>T</w:t>
        </w:r>
        <w:r w:rsidR="000B5631" w:rsidRPr="002B4034">
          <w:rPr>
            <w:rStyle w:val="Hyperlink"/>
            <w:rFonts w:ascii="Garamond" w:hAnsi="Garamond"/>
          </w:rPr>
          <w:t xml:space="preserve">est for </w:t>
        </w:r>
        <w:r w:rsidR="00712357">
          <w:rPr>
            <w:rStyle w:val="Hyperlink"/>
            <w:rFonts w:ascii="Garamond" w:hAnsi="Garamond"/>
          </w:rPr>
          <w:t>E</w:t>
        </w:r>
        <w:r w:rsidR="000B5631" w:rsidRPr="002B4034">
          <w:rPr>
            <w:rStyle w:val="Hyperlink"/>
            <w:rFonts w:ascii="Garamond" w:hAnsi="Garamond"/>
          </w:rPr>
          <w:t xml:space="preserve">uro </w:t>
        </w:r>
        <w:r w:rsidR="00712357">
          <w:rPr>
            <w:rStyle w:val="Hyperlink"/>
            <w:rFonts w:ascii="Garamond" w:hAnsi="Garamond"/>
          </w:rPr>
          <w:t>E</w:t>
        </w:r>
        <w:r w:rsidR="000B5631" w:rsidRPr="002B4034">
          <w:rPr>
            <w:rStyle w:val="Hyperlink"/>
            <w:rFonts w:ascii="Garamond" w:hAnsi="Garamond"/>
          </w:rPr>
          <w:t>ntrants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</w:t>
      </w:r>
      <w:r w:rsidR="000B5631" w:rsidRPr="002B4034">
        <w:rPr>
          <w:rFonts w:ascii="Garamond" w:hAnsi="Garamond"/>
          <w:i/>
          <w:iCs/>
        </w:rPr>
        <w:t>Financial Times</w:t>
      </w:r>
      <w:r w:rsidR="000B5631" w:rsidRPr="002B4034">
        <w:rPr>
          <w:rFonts w:ascii="Garamond" w:hAnsi="Garamond"/>
        </w:rPr>
        <w:t>, 3 May 2006</w:t>
      </w:r>
      <w:r w:rsidR="00712357">
        <w:rPr>
          <w:rFonts w:ascii="Garamond" w:hAnsi="Garamond"/>
        </w:rPr>
        <w:t>.</w:t>
      </w:r>
      <w:r w:rsidR="000B5631" w:rsidRPr="002B4034">
        <w:rPr>
          <w:rFonts w:ascii="Garamond" w:hAnsi="Garamond"/>
        </w:rPr>
        <w:t xml:space="preserve"> </w:t>
      </w:r>
      <w:r w:rsidR="00712357">
        <w:rPr>
          <w:rFonts w:ascii="Garamond" w:hAnsi="Garamond"/>
        </w:rPr>
        <w:t>R</w:t>
      </w:r>
      <w:r w:rsidR="000B5631" w:rsidRPr="002B4034">
        <w:rPr>
          <w:rFonts w:ascii="Garamond" w:hAnsi="Garamond"/>
        </w:rPr>
        <w:t xml:space="preserve">eprinted </w:t>
      </w:r>
      <w:proofErr w:type="spellStart"/>
      <w:r w:rsidR="000B5631" w:rsidRPr="00FE0D1B">
        <w:rPr>
          <w:rFonts w:ascii="Garamond" w:hAnsi="Garamond"/>
          <w:i/>
          <w:iCs/>
        </w:rPr>
        <w:t>VoxEU</w:t>
      </w:r>
      <w:proofErr w:type="spellEnd"/>
      <w:r w:rsidR="00FE0D1B">
        <w:rPr>
          <w:rFonts w:ascii="Garamond" w:hAnsi="Garamond"/>
        </w:rPr>
        <w:t>,</w:t>
      </w:r>
      <w:r w:rsidR="000B5631" w:rsidRPr="002B4034">
        <w:rPr>
          <w:rFonts w:ascii="Garamond" w:hAnsi="Garamond"/>
        </w:rPr>
        <w:t xml:space="preserve"> 3 May 2006</w:t>
      </w:r>
      <w:r w:rsidR="004A3B74">
        <w:rPr>
          <w:rFonts w:ascii="Garamond" w:hAnsi="Garamond"/>
        </w:rPr>
        <w:t>. With</w:t>
      </w:r>
      <w:r w:rsidR="000B5631" w:rsidRPr="002B4034">
        <w:rPr>
          <w:rFonts w:ascii="Garamond" w:hAnsi="Garamond"/>
        </w:rPr>
        <w:t xml:space="preserve"> Willem </w:t>
      </w:r>
      <w:proofErr w:type="spellStart"/>
      <w:r w:rsidR="000B5631" w:rsidRPr="002B4034">
        <w:rPr>
          <w:rFonts w:ascii="Garamond" w:hAnsi="Garamond"/>
        </w:rPr>
        <w:t>Buiter</w:t>
      </w:r>
      <w:proofErr w:type="spellEnd"/>
      <w:r w:rsidR="000B5631" w:rsidRPr="002B4034">
        <w:rPr>
          <w:rFonts w:ascii="Garamond" w:hAnsi="Garamond"/>
        </w:rPr>
        <w:t>.</w:t>
      </w:r>
    </w:p>
    <w:p w14:paraId="0C129FCF" w14:textId="1F6A2709" w:rsidR="00A42D3A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lastRenderedPageBreak/>
        <w:t>“</w:t>
      </w:r>
      <w:hyperlink r:id="rId73" w:history="1">
        <w:r w:rsidR="000B5631" w:rsidRPr="002B4034">
          <w:rPr>
            <w:rStyle w:val="Hyperlink"/>
            <w:rFonts w:ascii="Garamond" w:hAnsi="Garamond"/>
          </w:rPr>
          <w:t xml:space="preserve">Beauties and the Beast: When </w:t>
        </w:r>
        <w:r w:rsidR="00712357">
          <w:rPr>
            <w:rStyle w:val="Hyperlink"/>
            <w:rFonts w:ascii="Garamond" w:hAnsi="Garamond"/>
          </w:rPr>
          <w:t>W</w:t>
        </w:r>
        <w:r w:rsidR="000B5631" w:rsidRPr="002B4034">
          <w:rPr>
            <w:rStyle w:val="Hyperlink"/>
            <w:rFonts w:ascii="Garamond" w:hAnsi="Garamond"/>
          </w:rPr>
          <w:t xml:space="preserve">ill the </w:t>
        </w:r>
        <w:r w:rsidR="00712357">
          <w:rPr>
            <w:rStyle w:val="Hyperlink"/>
            <w:rFonts w:ascii="Garamond" w:hAnsi="Garamond"/>
          </w:rPr>
          <w:t>N</w:t>
        </w:r>
        <w:r w:rsidR="000B5631" w:rsidRPr="002B4034">
          <w:rPr>
            <w:rStyle w:val="Hyperlink"/>
            <w:rFonts w:ascii="Garamond" w:hAnsi="Garamond"/>
          </w:rPr>
          <w:t xml:space="preserve">ew EU </w:t>
        </w:r>
        <w:r w:rsidR="00712357">
          <w:rPr>
            <w:rStyle w:val="Hyperlink"/>
            <w:rFonts w:ascii="Garamond" w:hAnsi="Garamond"/>
          </w:rPr>
          <w:t>M</w:t>
        </w:r>
        <w:r w:rsidR="000B5631" w:rsidRPr="002B4034">
          <w:rPr>
            <w:rStyle w:val="Hyperlink"/>
            <w:rFonts w:ascii="Garamond" w:hAnsi="Garamond"/>
          </w:rPr>
          <w:t xml:space="preserve">ember </w:t>
        </w:r>
        <w:r w:rsidR="00712357">
          <w:rPr>
            <w:rStyle w:val="Hyperlink"/>
            <w:rFonts w:ascii="Garamond" w:hAnsi="Garamond"/>
          </w:rPr>
          <w:t>C</w:t>
        </w:r>
        <w:r w:rsidR="000B5631" w:rsidRPr="002B4034">
          <w:rPr>
            <w:rStyle w:val="Hyperlink"/>
            <w:rFonts w:ascii="Garamond" w:hAnsi="Garamond"/>
          </w:rPr>
          <w:t xml:space="preserve">ountries </w:t>
        </w:r>
        <w:proofErr w:type="gramStart"/>
        <w:r w:rsidR="00712357">
          <w:rPr>
            <w:rStyle w:val="Hyperlink"/>
            <w:rFonts w:ascii="Garamond" w:hAnsi="Garamond"/>
          </w:rPr>
          <w:t>F</w:t>
        </w:r>
        <w:r w:rsidR="000B5631" w:rsidRPr="002B4034">
          <w:rPr>
            <w:rStyle w:val="Hyperlink"/>
            <w:rFonts w:ascii="Garamond" w:hAnsi="Garamond"/>
          </w:rPr>
          <w:t>rom</w:t>
        </w:r>
        <w:proofErr w:type="gramEnd"/>
        <w:r w:rsidR="000B5631" w:rsidRPr="002B4034">
          <w:rPr>
            <w:rStyle w:val="Hyperlink"/>
            <w:rFonts w:ascii="Garamond" w:hAnsi="Garamond"/>
          </w:rPr>
          <w:t xml:space="preserve"> Central and Eastern </w:t>
        </w:r>
        <w:r w:rsidR="000B5631" w:rsidRPr="002B4034">
          <w:rPr>
            <w:rStyle w:val="Hyperlink"/>
            <w:rFonts w:ascii="Garamond" w:hAnsi="Garamond"/>
          </w:rPr>
          <w:t>E</w:t>
        </w:r>
        <w:r w:rsidR="000B5631" w:rsidRPr="002B4034">
          <w:rPr>
            <w:rStyle w:val="Hyperlink"/>
            <w:rFonts w:ascii="Garamond" w:hAnsi="Garamond"/>
          </w:rPr>
          <w:t xml:space="preserve">urope </w:t>
        </w:r>
        <w:r w:rsidR="00712357">
          <w:rPr>
            <w:rStyle w:val="Hyperlink"/>
            <w:rFonts w:ascii="Garamond" w:hAnsi="Garamond"/>
          </w:rPr>
          <w:t>J</w:t>
        </w:r>
        <w:r w:rsidR="000B5631" w:rsidRPr="002B4034">
          <w:rPr>
            <w:rStyle w:val="Hyperlink"/>
            <w:rFonts w:ascii="Garamond" w:hAnsi="Garamond"/>
          </w:rPr>
          <w:t>oin the Eurozone?</w:t>
        </w:r>
      </w:hyperlink>
      <w:r w:rsidR="000B5631" w:rsidRPr="002B4034">
        <w:rPr>
          <w:rFonts w:ascii="Garamond" w:hAnsi="Garamond"/>
        </w:rPr>
        <w:t>"</w:t>
      </w:r>
      <w:r w:rsidR="00850636">
        <w:rPr>
          <w:rFonts w:ascii="Garamond" w:hAnsi="Garamond"/>
        </w:rPr>
        <w:t xml:space="preserve"> U</w:t>
      </w:r>
      <w:r w:rsidR="000B5631" w:rsidRPr="002B4034">
        <w:rPr>
          <w:rFonts w:ascii="Garamond" w:hAnsi="Garamond"/>
        </w:rPr>
        <w:t>npublished paper, May 2006</w:t>
      </w:r>
      <w:r w:rsidR="004A3B74">
        <w:rPr>
          <w:rFonts w:ascii="Garamond" w:hAnsi="Garamond"/>
        </w:rPr>
        <w:t>. With</w:t>
      </w:r>
      <w:r w:rsidR="000B5631" w:rsidRPr="002B4034">
        <w:rPr>
          <w:rFonts w:ascii="Garamond" w:hAnsi="Garamond"/>
        </w:rPr>
        <w:t xml:space="preserve"> Willem </w:t>
      </w:r>
      <w:proofErr w:type="spellStart"/>
      <w:r w:rsidR="000B5631" w:rsidRPr="002B4034">
        <w:rPr>
          <w:rFonts w:ascii="Garamond" w:hAnsi="Garamond"/>
        </w:rPr>
        <w:t>Buiter</w:t>
      </w:r>
      <w:proofErr w:type="spellEnd"/>
      <w:r w:rsidR="000B5631" w:rsidRPr="002B4034">
        <w:rPr>
          <w:rFonts w:ascii="Garamond" w:hAnsi="Garamond"/>
        </w:rPr>
        <w:t>.</w:t>
      </w:r>
    </w:p>
    <w:p w14:paraId="4189839E" w14:textId="3FA1A5DF" w:rsidR="00A42D3A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74" w:history="1">
        <w:r w:rsidR="000B5631" w:rsidRPr="002B4034">
          <w:rPr>
            <w:rStyle w:val="Hyperlink"/>
            <w:rFonts w:ascii="Garamond" w:hAnsi="Garamond"/>
          </w:rPr>
          <w:t>Possible Entry into the Eurozone of New Member States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</w:t>
      </w:r>
      <w:r w:rsidR="004A3B74">
        <w:rPr>
          <w:rFonts w:ascii="Garamond" w:hAnsi="Garamond"/>
        </w:rPr>
        <w:t>February</w:t>
      </w:r>
      <w:r w:rsidR="000B5631" w:rsidRPr="002B4034">
        <w:rPr>
          <w:rFonts w:ascii="Garamond" w:hAnsi="Garamond"/>
        </w:rPr>
        <w:t xml:space="preserve"> 2006.</w:t>
      </w:r>
    </w:p>
    <w:p w14:paraId="538B1FCF" w14:textId="4CD7D4C4" w:rsidR="00A42D3A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75" w:history="1">
        <w:r w:rsidR="000B5631" w:rsidRPr="002B4034">
          <w:rPr>
            <w:rStyle w:val="Hyperlink"/>
            <w:rFonts w:ascii="Garamond" w:hAnsi="Garamond"/>
          </w:rPr>
          <w:t>The European Parliament's Monetary Dialogue with the ECB and its Panel of Experts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Nov</w:t>
      </w:r>
      <w:r w:rsidR="00850636">
        <w:rPr>
          <w:rFonts w:ascii="Garamond" w:hAnsi="Garamond"/>
        </w:rPr>
        <w:t>ember</w:t>
      </w:r>
      <w:r w:rsidR="000B5631" w:rsidRPr="002B4034">
        <w:rPr>
          <w:rFonts w:ascii="Garamond" w:hAnsi="Garamond"/>
        </w:rPr>
        <w:t xml:space="preserve"> 2005.</w:t>
      </w:r>
    </w:p>
    <w:p w14:paraId="1B50391E" w14:textId="46F5A1FA" w:rsidR="00A42D3A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76" w:history="1">
        <w:r w:rsidR="000B5631" w:rsidRPr="002B4034">
          <w:rPr>
            <w:rStyle w:val="Hyperlink"/>
            <w:rFonts w:ascii="Garamond" w:hAnsi="Garamond"/>
          </w:rPr>
          <w:t>Rising House Prices and Monetary Policy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</w:t>
      </w:r>
      <w:r w:rsidR="00A42D3A" w:rsidRPr="002B4034">
        <w:rPr>
          <w:rFonts w:ascii="Garamond" w:hAnsi="Garamond"/>
        </w:rPr>
        <w:t xml:space="preserve"> European Parliament, Aug</w:t>
      </w:r>
      <w:r w:rsidR="00850636">
        <w:rPr>
          <w:rFonts w:ascii="Garamond" w:hAnsi="Garamond"/>
        </w:rPr>
        <w:t>ust</w:t>
      </w:r>
      <w:r w:rsidR="00A42D3A" w:rsidRPr="002B4034">
        <w:rPr>
          <w:rFonts w:ascii="Garamond" w:hAnsi="Garamond"/>
        </w:rPr>
        <w:t xml:space="preserve"> 2005.</w:t>
      </w:r>
    </w:p>
    <w:p w14:paraId="6FAC0378" w14:textId="72DABFCA" w:rsidR="00A42D3A" w:rsidRPr="002B4034" w:rsidRDefault="000B5631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2B4034">
        <w:rPr>
          <w:rFonts w:ascii="Garamond" w:hAnsi="Garamond"/>
        </w:rPr>
        <w:t xml:space="preserve"> </w:t>
      </w:r>
      <w:r w:rsidR="009E3EEF">
        <w:rPr>
          <w:rFonts w:ascii="Garamond" w:hAnsi="Garamond"/>
        </w:rPr>
        <w:t>“</w:t>
      </w:r>
      <w:hyperlink r:id="rId77" w:history="1">
        <w:r w:rsidRPr="002B4034">
          <w:rPr>
            <w:rStyle w:val="Hyperlink"/>
            <w:rFonts w:ascii="Garamond" w:hAnsi="Garamond"/>
          </w:rPr>
          <w:t>The Conduct of Monetary Policy in the Main Areas</w:t>
        </w:r>
      </w:hyperlink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Briefing Paper of the Committee on Economic and Monetary Affairs (ECON) of the European Parliament, May 2005.</w:t>
      </w:r>
    </w:p>
    <w:p w14:paraId="350E0F0D" w14:textId="0E9A983D" w:rsidR="00A42D3A" w:rsidRPr="002B4034" w:rsidRDefault="000B5631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2B4034">
        <w:rPr>
          <w:rFonts w:ascii="Garamond" w:hAnsi="Garamond"/>
        </w:rPr>
        <w:t xml:space="preserve"> </w:t>
      </w:r>
      <w:r w:rsidR="009E3EEF">
        <w:rPr>
          <w:rFonts w:ascii="Garamond" w:hAnsi="Garamond"/>
        </w:rPr>
        <w:t>“</w:t>
      </w:r>
      <w:hyperlink r:id="rId78" w:history="1">
        <w:r w:rsidRPr="002B4034">
          <w:rPr>
            <w:rStyle w:val="Hyperlink"/>
            <w:rFonts w:ascii="Garamond" w:hAnsi="Garamond"/>
          </w:rPr>
          <w:t>The Price of Oil and Monetary Policy in the Eurozone</w:t>
        </w:r>
      </w:hyperlink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Briefing Paper for the Committee on Economic and Monetary Affairs (ECON) of the European Parliament, </w:t>
      </w:r>
      <w:r w:rsidR="006D4F7D">
        <w:rPr>
          <w:rFonts w:ascii="Garamond" w:hAnsi="Garamond"/>
        </w:rPr>
        <w:t>January</w:t>
      </w:r>
      <w:r w:rsidRPr="002B4034">
        <w:rPr>
          <w:rFonts w:ascii="Garamond" w:hAnsi="Garamond"/>
        </w:rPr>
        <w:t xml:space="preserve"> 2005.</w:t>
      </w:r>
    </w:p>
    <w:p w14:paraId="77643452" w14:textId="42CDD275" w:rsidR="00B8050E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79" w:history="1">
        <w:r w:rsidR="000B5631" w:rsidRPr="002B4034">
          <w:rPr>
            <w:rStyle w:val="Hyperlink"/>
            <w:rFonts w:ascii="Garamond" w:hAnsi="Garamond"/>
          </w:rPr>
          <w:t>How Good is the Bank’s of England’s Inflation Targeting Record?</w:t>
        </w:r>
      </w:hyperlink>
      <w:r w:rsidR="001139AA">
        <w:rPr>
          <w:rFonts w:ascii="Garamond" w:hAnsi="Garamond"/>
        </w:rPr>
        <w:t>”</w:t>
      </w:r>
      <w:r w:rsidR="000B5631" w:rsidRPr="002B4034">
        <w:rPr>
          <w:rFonts w:ascii="Garamond" w:hAnsi="Garamond"/>
        </w:rPr>
        <w:t xml:space="preserve"> </w:t>
      </w:r>
      <w:r w:rsidR="001139AA">
        <w:rPr>
          <w:rFonts w:ascii="Garamond" w:hAnsi="Garamond"/>
        </w:rPr>
        <w:t>U</w:t>
      </w:r>
      <w:r w:rsidR="000B5631" w:rsidRPr="002B4034">
        <w:rPr>
          <w:rFonts w:ascii="Garamond" w:hAnsi="Garamond"/>
        </w:rPr>
        <w:t>npublished paper, December 2004</w:t>
      </w:r>
      <w:r w:rsidR="004A3B74">
        <w:rPr>
          <w:rFonts w:ascii="Garamond" w:hAnsi="Garamond"/>
        </w:rPr>
        <w:t>. With</w:t>
      </w:r>
      <w:r w:rsidR="000B5631" w:rsidRPr="002B4034">
        <w:rPr>
          <w:rFonts w:ascii="Garamond" w:hAnsi="Garamond"/>
        </w:rPr>
        <w:t xml:space="preserve"> Willem </w:t>
      </w:r>
      <w:proofErr w:type="spellStart"/>
      <w:r w:rsidR="000B5631" w:rsidRPr="002B4034">
        <w:rPr>
          <w:rFonts w:ascii="Garamond" w:hAnsi="Garamond"/>
        </w:rPr>
        <w:t>Buiter</w:t>
      </w:r>
      <w:proofErr w:type="spellEnd"/>
      <w:r w:rsidR="000B5631" w:rsidRPr="002B4034">
        <w:rPr>
          <w:rFonts w:ascii="Garamond" w:hAnsi="Garamond"/>
        </w:rPr>
        <w:t>.</w:t>
      </w:r>
    </w:p>
    <w:p w14:paraId="5A381C62" w14:textId="155A3718" w:rsidR="00B8050E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80" w:history="1">
        <w:r w:rsidR="000B5631" w:rsidRPr="002B4034">
          <w:rPr>
            <w:rStyle w:val="Hyperlink"/>
            <w:rFonts w:ascii="Garamond" w:hAnsi="Garamond"/>
          </w:rPr>
          <w:t>Global Imbalances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Nov</w:t>
      </w:r>
      <w:r w:rsidR="00850636">
        <w:rPr>
          <w:rFonts w:ascii="Garamond" w:hAnsi="Garamond"/>
        </w:rPr>
        <w:t>ember</w:t>
      </w:r>
      <w:r w:rsidR="000B5631" w:rsidRPr="002B4034">
        <w:rPr>
          <w:rFonts w:ascii="Garamond" w:hAnsi="Garamond"/>
        </w:rPr>
        <w:t xml:space="preserve"> 2004.</w:t>
      </w:r>
    </w:p>
    <w:p w14:paraId="35A5B956" w14:textId="5DBBA842" w:rsidR="00B8050E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81" w:history="1">
        <w:r w:rsidR="000B5631" w:rsidRPr="002B4034">
          <w:rPr>
            <w:rStyle w:val="Hyperlink"/>
            <w:rFonts w:ascii="Garamond" w:hAnsi="Garamond"/>
          </w:rPr>
          <w:t>The Role of the Central Bank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May 2004.</w:t>
      </w:r>
    </w:p>
    <w:p w14:paraId="31C3FB00" w14:textId="27E3DB5B" w:rsidR="00B8050E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82" w:history="1">
        <w:r w:rsidR="000B5631" w:rsidRPr="002B4034">
          <w:rPr>
            <w:rStyle w:val="Hyperlink"/>
            <w:rFonts w:ascii="Garamond" w:hAnsi="Garamond"/>
          </w:rPr>
          <w:t>The Stability and Growth Pact: Problems and a Possible Solution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</w:t>
      </w:r>
      <w:r w:rsidR="004A3B74">
        <w:rPr>
          <w:rFonts w:ascii="Garamond" w:hAnsi="Garamond"/>
        </w:rPr>
        <w:t>February</w:t>
      </w:r>
      <w:r w:rsidR="000B5631" w:rsidRPr="002B4034">
        <w:rPr>
          <w:rFonts w:ascii="Garamond" w:hAnsi="Garamond"/>
        </w:rPr>
        <w:t xml:space="preserve"> 2004.</w:t>
      </w:r>
    </w:p>
    <w:p w14:paraId="5BCD595A" w14:textId="15FF15DE" w:rsidR="00B8050E" w:rsidRPr="001139AA" w:rsidRDefault="009E3EEF" w:rsidP="001139AA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r w:rsidR="000B5631" w:rsidRPr="002B4034">
        <w:rPr>
          <w:rFonts w:ascii="Garamond" w:hAnsi="Garamond"/>
        </w:rPr>
        <w:t>Consumer Price Indices</w:t>
      </w:r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</w:t>
      </w:r>
      <w:r w:rsidR="00850636">
        <w:rPr>
          <w:rFonts w:ascii="Garamond" w:hAnsi="Garamond"/>
        </w:rPr>
        <w:t>P</w:t>
      </w:r>
      <w:r w:rsidR="000B5631" w:rsidRPr="002B4034">
        <w:rPr>
          <w:rFonts w:ascii="Garamond" w:hAnsi="Garamond"/>
        </w:rPr>
        <w:t xml:space="preserve">aper prepared for the Council of Economic Advisors to the Opposition Front Bench, </w:t>
      </w:r>
      <w:r w:rsidR="006D4F7D">
        <w:rPr>
          <w:rFonts w:ascii="Garamond" w:hAnsi="Garamond"/>
        </w:rPr>
        <w:t>January</w:t>
      </w:r>
      <w:r w:rsidR="000B5631" w:rsidRPr="002B4034">
        <w:rPr>
          <w:rFonts w:ascii="Garamond" w:hAnsi="Garamond"/>
        </w:rPr>
        <w:t xml:space="preserve"> 2004.</w:t>
      </w:r>
    </w:p>
    <w:p w14:paraId="6FE9A623" w14:textId="579D0727" w:rsidR="00B8050E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hyperlink r:id="rId83" w:history="1">
        <w:r w:rsidR="000B5631" w:rsidRPr="002B4034">
          <w:rPr>
            <w:rStyle w:val="Hyperlink"/>
            <w:rFonts w:ascii="Garamond" w:hAnsi="Garamond"/>
          </w:rPr>
          <w:t>The Effect of European Monetary Union on Macroeconomic Theory</w:t>
        </w:r>
      </w:hyperlink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Briefing Paper for the Committee on Economic and Monetary Affairs (ECON) of the European Parliament, Nov</w:t>
      </w:r>
      <w:r w:rsidR="00850636">
        <w:rPr>
          <w:rFonts w:ascii="Garamond" w:hAnsi="Garamond"/>
        </w:rPr>
        <w:t>ember</w:t>
      </w:r>
      <w:r w:rsidR="000B5631" w:rsidRPr="002B4034">
        <w:rPr>
          <w:rFonts w:ascii="Garamond" w:hAnsi="Garamond"/>
        </w:rPr>
        <w:t xml:space="preserve"> 2003.</w:t>
      </w:r>
    </w:p>
    <w:p w14:paraId="2BF6056B" w14:textId="5B465C9F" w:rsidR="00E53AB5" w:rsidRDefault="009E3EEF" w:rsidP="00760EFC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9E3EEF">
        <w:rPr>
          <w:rFonts w:ascii="Garamond" w:hAnsi="Garamond"/>
        </w:rPr>
        <w:t>“</w:t>
      </w:r>
      <w:hyperlink r:id="rId84" w:history="1">
        <w:r w:rsidR="000B5631" w:rsidRPr="009E3EEF">
          <w:rPr>
            <w:rStyle w:val="Hyperlink"/>
            <w:rFonts w:ascii="Garamond" w:hAnsi="Garamond"/>
          </w:rPr>
          <w:t>One-Size Fits All Monetary Policy</w:t>
        </w:r>
      </w:hyperlink>
      <w:r w:rsidR="004A3B74" w:rsidRPr="009E3EEF">
        <w:rPr>
          <w:rFonts w:ascii="Garamond" w:hAnsi="Garamond"/>
        </w:rPr>
        <w:t>.”</w:t>
      </w:r>
      <w:r w:rsidR="00E53AB5" w:rsidRPr="00E53AB5">
        <w:rPr>
          <w:rFonts w:ascii="Garamond" w:hAnsi="Garamond"/>
        </w:rPr>
        <w:t xml:space="preserve"> Briefing paper. Committee on Economic and Monetary Affairs (ECON) of the European Parliament, August 2003.</w:t>
      </w:r>
    </w:p>
    <w:p w14:paraId="5C599876" w14:textId="174778E7" w:rsidR="00D75EAC" w:rsidRPr="009E3EEF" w:rsidRDefault="000B5631" w:rsidP="00760EFC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9E3EEF">
        <w:rPr>
          <w:rFonts w:ascii="Garamond" w:hAnsi="Garamond"/>
        </w:rPr>
        <w:t xml:space="preserve"> "</w:t>
      </w:r>
      <w:hyperlink r:id="rId85" w:history="1">
        <w:r w:rsidRPr="009E3EEF">
          <w:rPr>
            <w:rStyle w:val="Hyperlink"/>
            <w:rFonts w:ascii="Garamond" w:hAnsi="Garamond"/>
          </w:rPr>
          <w:t>The New Monetary Policy Strategy of the ECB</w:t>
        </w:r>
      </w:hyperlink>
      <w:r w:rsidR="004A3B74" w:rsidRPr="009E3EEF">
        <w:rPr>
          <w:rFonts w:ascii="Garamond" w:hAnsi="Garamond"/>
        </w:rPr>
        <w:t>.”</w:t>
      </w:r>
      <w:r w:rsidRPr="009E3EEF">
        <w:rPr>
          <w:rFonts w:ascii="Garamond" w:hAnsi="Garamond"/>
        </w:rPr>
        <w:t xml:space="preserve"> Briefing Paper for the Committee on Economic and Monetary Affairs (ECON) of the European Parliament, May 2003.</w:t>
      </w:r>
    </w:p>
    <w:p w14:paraId="743ACE7D" w14:textId="2DE815B2" w:rsidR="00D75EAC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r w:rsidR="000B5631" w:rsidRPr="002B4034">
        <w:rPr>
          <w:rFonts w:ascii="Garamond" w:hAnsi="Garamond"/>
        </w:rPr>
        <w:t>The Stability and Growth Pact</w:t>
      </w:r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</w:t>
      </w:r>
      <w:r w:rsidR="00E53AB5">
        <w:rPr>
          <w:rFonts w:ascii="Garamond" w:hAnsi="Garamond"/>
        </w:rPr>
        <w:t>S</w:t>
      </w:r>
      <w:r w:rsidR="000B5631" w:rsidRPr="002B4034">
        <w:rPr>
          <w:rFonts w:ascii="Garamond" w:hAnsi="Garamond"/>
        </w:rPr>
        <w:t xml:space="preserve">peech given at the Institute for Economic Affairs, </w:t>
      </w:r>
      <w:r w:rsidR="004A3B74">
        <w:rPr>
          <w:rFonts w:ascii="Garamond" w:hAnsi="Garamond"/>
        </w:rPr>
        <w:t>February</w:t>
      </w:r>
      <w:r w:rsidR="000B5631" w:rsidRPr="002B4034">
        <w:rPr>
          <w:rFonts w:ascii="Garamond" w:hAnsi="Garamond"/>
        </w:rPr>
        <w:t xml:space="preserve"> 2003.</w:t>
      </w:r>
    </w:p>
    <w:p w14:paraId="0F1099A2" w14:textId="7BB7BF40" w:rsidR="00D75EAC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r w:rsidR="000B5631" w:rsidRPr="002B4034">
        <w:rPr>
          <w:rFonts w:ascii="Garamond" w:hAnsi="Garamond"/>
        </w:rPr>
        <w:t>The UK Housing Boom, Asset Prices and Monetary Policy</w:t>
      </w:r>
      <w:r w:rsidR="004A3B74">
        <w:rPr>
          <w:rFonts w:ascii="Garamond" w:hAnsi="Garamond"/>
        </w:rPr>
        <w:t>.”</w:t>
      </w:r>
      <w:r w:rsidR="000B5631" w:rsidRPr="002B4034">
        <w:rPr>
          <w:rFonts w:ascii="Garamond" w:hAnsi="Garamond"/>
        </w:rPr>
        <w:t xml:space="preserve"> </w:t>
      </w:r>
      <w:r w:rsidR="00850636">
        <w:rPr>
          <w:rFonts w:ascii="Garamond" w:hAnsi="Garamond"/>
        </w:rPr>
        <w:t>S</w:t>
      </w:r>
      <w:r w:rsidR="000B5631" w:rsidRPr="002B4034">
        <w:rPr>
          <w:rFonts w:ascii="Garamond" w:hAnsi="Garamond"/>
        </w:rPr>
        <w:t xml:space="preserve">peech </w:t>
      </w:r>
      <w:r w:rsidR="00E53AB5">
        <w:rPr>
          <w:rFonts w:ascii="Garamond" w:hAnsi="Garamond"/>
        </w:rPr>
        <w:t>given at</w:t>
      </w:r>
      <w:r w:rsidR="000B5631" w:rsidRPr="002B4034">
        <w:rPr>
          <w:rFonts w:ascii="Garamond" w:hAnsi="Garamond"/>
        </w:rPr>
        <w:t xml:space="preserve"> the Institute for Economic Affairs conference on Prospects for the UK Economy, 26 Jun</w:t>
      </w:r>
      <w:r w:rsidR="00850636">
        <w:rPr>
          <w:rFonts w:ascii="Garamond" w:hAnsi="Garamond"/>
        </w:rPr>
        <w:t>e</w:t>
      </w:r>
      <w:r w:rsidR="000B5631" w:rsidRPr="002B4034">
        <w:rPr>
          <w:rFonts w:ascii="Garamond" w:hAnsi="Garamond"/>
        </w:rPr>
        <w:t xml:space="preserve"> 2002.</w:t>
      </w:r>
    </w:p>
    <w:p w14:paraId="0AE29806" w14:textId="631CDB85" w:rsidR="00D75EAC" w:rsidRPr="002B4034" w:rsidRDefault="000B5631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2B4034">
        <w:rPr>
          <w:rFonts w:ascii="Garamond" w:hAnsi="Garamond"/>
        </w:rPr>
        <w:t xml:space="preserve"> </w:t>
      </w:r>
      <w:r w:rsidR="009E3EEF">
        <w:rPr>
          <w:rFonts w:ascii="Garamond" w:hAnsi="Garamond"/>
        </w:rPr>
        <w:t>“</w:t>
      </w:r>
      <w:r w:rsidRPr="002B4034">
        <w:rPr>
          <w:rFonts w:ascii="Garamond" w:hAnsi="Garamond"/>
        </w:rPr>
        <w:t>Sterilised Foreign Exchange Intervention</w:t>
      </w:r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</w:t>
      </w:r>
      <w:r w:rsidR="00850636">
        <w:rPr>
          <w:rFonts w:ascii="Garamond" w:hAnsi="Garamond"/>
        </w:rPr>
        <w:t>S</w:t>
      </w:r>
      <w:r w:rsidRPr="002B4034">
        <w:rPr>
          <w:rFonts w:ascii="Garamond" w:hAnsi="Garamond"/>
        </w:rPr>
        <w:t>peech given at the Institute for Economic Affairs conference on Economic and Monetary Policy in the UK and Europe, 13 Jun</w:t>
      </w:r>
      <w:r w:rsidR="00850636">
        <w:rPr>
          <w:rFonts w:ascii="Garamond" w:hAnsi="Garamond"/>
        </w:rPr>
        <w:t>e</w:t>
      </w:r>
      <w:r w:rsidRPr="002B4034">
        <w:rPr>
          <w:rFonts w:ascii="Garamond" w:hAnsi="Garamond"/>
        </w:rPr>
        <w:t xml:space="preserve"> 2000.</w:t>
      </w:r>
    </w:p>
    <w:p w14:paraId="31EECC30" w14:textId="0D3202F1" w:rsidR="00D75EAC" w:rsidRPr="002B4034" w:rsidRDefault="009E3EEF" w:rsidP="000B5631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“</w:t>
      </w:r>
      <w:r w:rsidR="000B5631" w:rsidRPr="002B4034">
        <w:rPr>
          <w:rFonts w:ascii="Garamond" w:hAnsi="Garamond"/>
        </w:rPr>
        <w:t>Sterile Gesture Won't Tame Sterling</w:t>
      </w:r>
      <w:r w:rsidR="004A3B74">
        <w:rPr>
          <w:rFonts w:ascii="Garamond" w:hAnsi="Garamond"/>
        </w:rPr>
        <w:t>.”</w:t>
      </w:r>
      <w:r w:rsidR="00850636">
        <w:rPr>
          <w:rFonts w:ascii="Garamond" w:hAnsi="Garamond"/>
        </w:rPr>
        <w:t xml:space="preserve"> Busines Section.</w:t>
      </w:r>
      <w:r w:rsidR="000B5631" w:rsidRPr="002B4034">
        <w:rPr>
          <w:rFonts w:ascii="Garamond" w:hAnsi="Garamond"/>
        </w:rPr>
        <w:t xml:space="preserve"> </w:t>
      </w:r>
      <w:r w:rsidR="000B5631" w:rsidRPr="002B4034">
        <w:rPr>
          <w:rFonts w:ascii="Garamond" w:hAnsi="Garamond"/>
          <w:i/>
          <w:iCs/>
        </w:rPr>
        <w:t>The Observer</w:t>
      </w:r>
      <w:r w:rsidR="000B5631" w:rsidRPr="002B4034">
        <w:rPr>
          <w:rFonts w:ascii="Garamond" w:hAnsi="Garamond"/>
        </w:rPr>
        <w:t>, 23 Apr</w:t>
      </w:r>
      <w:r w:rsidR="00850636">
        <w:rPr>
          <w:rFonts w:ascii="Garamond" w:hAnsi="Garamond"/>
        </w:rPr>
        <w:t>il</w:t>
      </w:r>
      <w:r w:rsidR="000B5631" w:rsidRPr="002B4034">
        <w:rPr>
          <w:rFonts w:ascii="Garamond" w:hAnsi="Garamond"/>
        </w:rPr>
        <w:t xml:space="preserve"> 2000</w:t>
      </w:r>
      <w:r w:rsidR="004A3B74">
        <w:rPr>
          <w:rFonts w:ascii="Garamond" w:hAnsi="Garamond"/>
        </w:rPr>
        <w:t>. With</w:t>
      </w:r>
      <w:r w:rsidR="000B5631" w:rsidRPr="002B4034">
        <w:rPr>
          <w:rFonts w:ascii="Garamond" w:hAnsi="Garamond"/>
        </w:rPr>
        <w:t xml:space="preserve"> Willem </w:t>
      </w:r>
      <w:proofErr w:type="spellStart"/>
      <w:r w:rsidR="000B5631" w:rsidRPr="002B4034">
        <w:rPr>
          <w:rFonts w:ascii="Garamond" w:hAnsi="Garamond"/>
        </w:rPr>
        <w:t>Buiter</w:t>
      </w:r>
      <w:proofErr w:type="spellEnd"/>
      <w:r w:rsidR="000B5631" w:rsidRPr="002B4034">
        <w:rPr>
          <w:rFonts w:ascii="Garamond" w:hAnsi="Garamond"/>
        </w:rPr>
        <w:t>.</w:t>
      </w:r>
    </w:p>
    <w:p w14:paraId="77AAFB86" w14:textId="77777777" w:rsidR="00E53AB5" w:rsidRDefault="000B5631" w:rsidP="00E53AB5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2B4034">
        <w:rPr>
          <w:rFonts w:ascii="Garamond" w:hAnsi="Garamond"/>
          <w:i/>
          <w:iCs/>
        </w:rPr>
        <w:t>Bank of England Commission Final Report</w:t>
      </w:r>
      <w:r w:rsidRPr="002B4034">
        <w:rPr>
          <w:rFonts w:ascii="Garamond" w:hAnsi="Garamond"/>
        </w:rPr>
        <w:t>, The Conservative Party, London, April 2000</w:t>
      </w:r>
      <w:r w:rsidR="00850636">
        <w:rPr>
          <w:rFonts w:ascii="Garamond" w:hAnsi="Garamond"/>
        </w:rPr>
        <w:t>. M</w:t>
      </w:r>
      <w:r w:rsidRPr="002B4034">
        <w:rPr>
          <w:rFonts w:ascii="Garamond" w:hAnsi="Garamond"/>
        </w:rPr>
        <w:t>ember of the Commission.</w:t>
      </w:r>
    </w:p>
    <w:p w14:paraId="262D5BFE" w14:textId="1512EB50" w:rsidR="00E53AB5" w:rsidRDefault="009E3EEF" w:rsidP="00E53AB5">
      <w:pPr>
        <w:pStyle w:val="ListParagraph"/>
        <w:numPr>
          <w:ilvl w:val="0"/>
          <w:numId w:val="6"/>
        </w:numPr>
        <w:spacing w:after="240"/>
        <w:rPr>
          <w:rFonts w:ascii="Garamond" w:hAnsi="Garamond"/>
        </w:rPr>
      </w:pPr>
      <w:r w:rsidRPr="00E53AB5">
        <w:rPr>
          <w:rFonts w:ascii="Garamond" w:hAnsi="Garamond"/>
        </w:rPr>
        <w:t>“</w:t>
      </w:r>
      <w:proofErr w:type="gramStart"/>
      <w:r w:rsidR="000B5631" w:rsidRPr="00E53AB5">
        <w:rPr>
          <w:rFonts w:ascii="Garamond" w:hAnsi="Garamond"/>
        </w:rPr>
        <w:t>How</w:t>
      </w:r>
      <w:proofErr w:type="gramEnd"/>
      <w:r w:rsidR="000B5631" w:rsidRPr="00E53AB5">
        <w:rPr>
          <w:rFonts w:ascii="Garamond" w:hAnsi="Garamond"/>
        </w:rPr>
        <w:t xml:space="preserve"> Other Central Banks Work</w:t>
      </w:r>
      <w:r w:rsidR="004A3B74" w:rsidRPr="00E53AB5">
        <w:rPr>
          <w:rFonts w:ascii="Garamond" w:hAnsi="Garamond"/>
        </w:rPr>
        <w:t>.”</w:t>
      </w:r>
      <w:r w:rsidR="000B5631" w:rsidRPr="00E53AB5">
        <w:rPr>
          <w:rFonts w:ascii="Garamond" w:hAnsi="Garamond"/>
        </w:rPr>
        <w:t xml:space="preserve"> </w:t>
      </w:r>
      <w:r w:rsidR="000B5631" w:rsidRPr="00E53AB5">
        <w:rPr>
          <w:rFonts w:ascii="Garamond" w:hAnsi="Garamond"/>
          <w:i/>
          <w:iCs/>
        </w:rPr>
        <w:t>World &amp; I</w:t>
      </w:r>
      <w:r w:rsidR="000B5631" w:rsidRPr="00E53AB5">
        <w:rPr>
          <w:rFonts w:ascii="Garamond" w:hAnsi="Garamond"/>
        </w:rPr>
        <w:t xml:space="preserve"> 14</w:t>
      </w:r>
      <w:r w:rsidR="00850636" w:rsidRPr="00E53AB5">
        <w:rPr>
          <w:rFonts w:ascii="Garamond" w:hAnsi="Garamond"/>
        </w:rPr>
        <w:t xml:space="preserve"> (April 1999):</w:t>
      </w:r>
      <w:r w:rsidR="000B5631" w:rsidRPr="00E53AB5">
        <w:rPr>
          <w:rFonts w:ascii="Garamond" w:hAnsi="Garamond"/>
        </w:rPr>
        <w:t xml:space="preserve"> 56</w:t>
      </w:r>
      <w:r w:rsidR="00850636" w:rsidRPr="00E53AB5">
        <w:rPr>
          <w:rFonts w:ascii="Garamond" w:hAnsi="Garamond"/>
        </w:rPr>
        <w:t>–</w:t>
      </w:r>
      <w:r w:rsidR="000B5631" w:rsidRPr="00E53AB5">
        <w:rPr>
          <w:rFonts w:ascii="Garamond" w:hAnsi="Garamond"/>
        </w:rPr>
        <w:t>59.</w:t>
      </w:r>
    </w:p>
    <w:p w14:paraId="11DA1649" w14:textId="6DBEADBB" w:rsidR="00E53AB5" w:rsidRPr="00E53AB5" w:rsidRDefault="00E53AB5" w:rsidP="00E53AB5">
      <w:pPr>
        <w:spacing w:after="240"/>
        <w:rPr>
          <w:rFonts w:ascii="Garamond" w:hAnsi="Garamond"/>
          <w:i/>
          <w:iCs/>
        </w:rPr>
      </w:pPr>
      <w:r w:rsidRPr="00E53AB5">
        <w:rPr>
          <w:rFonts w:ascii="Garamond" w:hAnsi="Garamond"/>
          <w:i/>
          <w:iCs/>
        </w:rPr>
        <w:t>Books and Monographs</w:t>
      </w:r>
    </w:p>
    <w:p w14:paraId="1290A229" w14:textId="77777777" w:rsidR="00E53AB5" w:rsidRDefault="00E53AB5" w:rsidP="00E53AB5">
      <w:pPr>
        <w:pStyle w:val="ListParagraph"/>
        <w:numPr>
          <w:ilvl w:val="0"/>
          <w:numId w:val="15"/>
        </w:numPr>
        <w:spacing w:after="240"/>
        <w:rPr>
          <w:rFonts w:ascii="Garamond" w:hAnsi="Garamond"/>
          <w:iCs/>
          <w:lang w:val="en-US"/>
        </w:rPr>
      </w:pPr>
      <w:r w:rsidRPr="002B4034">
        <w:rPr>
          <w:rFonts w:ascii="Garamond" w:hAnsi="Garamond"/>
          <w:i/>
          <w:iCs/>
          <w:lang w:val="en-US"/>
        </w:rPr>
        <w:t>I</w:t>
      </w:r>
      <w:r w:rsidRPr="00FD013A">
        <w:rPr>
          <w:rFonts w:ascii="Garamond" w:hAnsi="Garamond"/>
          <w:i/>
          <w:iCs/>
          <w:lang w:val="en-US"/>
        </w:rPr>
        <w:t>mmigration to New York in the English/British Colonial Period.</w:t>
      </w:r>
      <w:r w:rsidRPr="00FD013A">
        <w:rPr>
          <w:rFonts w:ascii="Garamond" w:hAnsi="Garamond"/>
          <w:iCs/>
          <w:lang w:val="en-US"/>
        </w:rPr>
        <w:t> New York: New York Genealogical and Biographical Society, 2021.</w:t>
      </w:r>
    </w:p>
    <w:p w14:paraId="3797CFA0" w14:textId="77777777" w:rsidR="00E53AB5" w:rsidRDefault="00FD013A" w:rsidP="00E53AB5">
      <w:pPr>
        <w:pStyle w:val="ListParagraph"/>
        <w:numPr>
          <w:ilvl w:val="0"/>
          <w:numId w:val="15"/>
        </w:numPr>
        <w:spacing w:after="240"/>
        <w:rPr>
          <w:rFonts w:ascii="Garamond" w:hAnsi="Garamond"/>
          <w:iCs/>
          <w:lang w:val="en-US"/>
        </w:rPr>
      </w:pPr>
      <w:r w:rsidRPr="00E53AB5">
        <w:rPr>
          <w:rFonts w:ascii="Garamond" w:hAnsi="Garamond"/>
          <w:i/>
          <w:iCs/>
          <w:lang w:val="en-US"/>
        </w:rPr>
        <w:t>New York Under the Dutch: Focus on Migration and Immigration.</w:t>
      </w:r>
      <w:r w:rsidRPr="00E53AB5">
        <w:rPr>
          <w:rFonts w:ascii="Garamond" w:hAnsi="Garamond"/>
          <w:iCs/>
          <w:lang w:val="en-US"/>
        </w:rPr>
        <w:t> New York: New York Genealogical and Biographical Society, 2020.</w:t>
      </w:r>
    </w:p>
    <w:p w14:paraId="543EA274" w14:textId="77777777" w:rsidR="00E53AB5" w:rsidRDefault="00FD013A" w:rsidP="00E53AB5">
      <w:pPr>
        <w:pStyle w:val="ListParagraph"/>
        <w:numPr>
          <w:ilvl w:val="0"/>
          <w:numId w:val="15"/>
        </w:numPr>
        <w:spacing w:after="240"/>
        <w:rPr>
          <w:rFonts w:ascii="Garamond" w:hAnsi="Garamond"/>
          <w:iCs/>
          <w:lang w:val="en-US"/>
        </w:rPr>
      </w:pPr>
      <w:r w:rsidRPr="00E53AB5">
        <w:rPr>
          <w:rFonts w:ascii="Garamond" w:hAnsi="Garamond"/>
          <w:i/>
          <w:iCs/>
          <w:lang w:val="en-US"/>
        </w:rPr>
        <w:lastRenderedPageBreak/>
        <w:t>Tracing Immigrants Through the Port of New York: Early National Period to 1924.</w:t>
      </w:r>
      <w:r w:rsidRPr="00E53AB5">
        <w:rPr>
          <w:rFonts w:ascii="Garamond" w:hAnsi="Garamond"/>
          <w:iCs/>
          <w:lang w:val="en-US"/>
        </w:rPr>
        <w:t> New York: New York Genealogical and Biographical Society, 2020.</w:t>
      </w:r>
    </w:p>
    <w:p w14:paraId="3FA9DAC1" w14:textId="01EB2E1C" w:rsidR="00FD013A" w:rsidRDefault="002B4034" w:rsidP="00E53AB5">
      <w:pPr>
        <w:pStyle w:val="ListParagraph"/>
        <w:numPr>
          <w:ilvl w:val="0"/>
          <w:numId w:val="15"/>
        </w:numPr>
        <w:spacing w:after="240"/>
        <w:rPr>
          <w:rFonts w:ascii="Garamond" w:hAnsi="Garamond"/>
          <w:iCs/>
          <w:lang w:val="en-US"/>
        </w:rPr>
      </w:pPr>
      <w:hyperlink r:id="rId86" w:history="1">
        <w:r w:rsidRPr="00E53AB5">
          <w:rPr>
            <w:rStyle w:val="Hyperlink"/>
            <w:rFonts w:ascii="Garamond" w:hAnsi="Garamond"/>
            <w:iCs/>
            <w:lang w:val="en-US"/>
          </w:rPr>
          <w:t>Monitoring European Economic Integration: Stability and Growth in Europe - Towards a Better Pact</w:t>
        </w:r>
      </w:hyperlink>
      <w:r w:rsidRPr="00E53AB5">
        <w:rPr>
          <w:rFonts w:ascii="Garamond" w:hAnsi="Garamond"/>
          <w:iCs/>
          <w:lang w:val="en-US"/>
        </w:rPr>
        <w:t xml:space="preserve">. Volume 13. </w:t>
      </w:r>
      <w:proofErr w:type="spellStart"/>
      <w:r w:rsidRPr="00E53AB5">
        <w:rPr>
          <w:rFonts w:ascii="Garamond" w:hAnsi="Garamond"/>
          <w:iCs/>
          <w:lang w:val="en-US"/>
        </w:rPr>
        <w:t>Monitering</w:t>
      </w:r>
      <w:proofErr w:type="spellEnd"/>
      <w:r w:rsidRPr="00E53AB5">
        <w:rPr>
          <w:rFonts w:ascii="Garamond" w:hAnsi="Garamond"/>
          <w:iCs/>
          <w:lang w:val="en-US"/>
        </w:rPr>
        <w:t xml:space="preserve"> European Integration. London: Centre for Economic Policy Research, 2004. With Antonio </w:t>
      </w:r>
      <w:proofErr w:type="spellStart"/>
      <w:r w:rsidRPr="00E53AB5">
        <w:rPr>
          <w:rFonts w:ascii="Garamond" w:hAnsi="Garamond"/>
          <w:iCs/>
          <w:lang w:val="en-US"/>
        </w:rPr>
        <w:t>Fatas</w:t>
      </w:r>
      <w:proofErr w:type="spellEnd"/>
      <w:r w:rsidRPr="00E53AB5">
        <w:rPr>
          <w:rFonts w:ascii="Garamond" w:hAnsi="Garamond"/>
          <w:iCs/>
          <w:lang w:val="en-US"/>
        </w:rPr>
        <w:t xml:space="preserve">, Andrew </w:t>
      </w:r>
      <w:proofErr w:type="spellStart"/>
      <w:r w:rsidRPr="00E53AB5">
        <w:rPr>
          <w:rFonts w:ascii="Garamond" w:hAnsi="Garamond"/>
          <w:iCs/>
          <w:lang w:val="en-US"/>
        </w:rPr>
        <w:t>Hughs-Hallet</w:t>
      </w:r>
      <w:proofErr w:type="spellEnd"/>
      <w:r w:rsidRPr="00E53AB5">
        <w:rPr>
          <w:rFonts w:ascii="Garamond" w:hAnsi="Garamond"/>
          <w:iCs/>
          <w:lang w:val="en-US"/>
        </w:rPr>
        <w:t>, Rolf Strauch and Jurgen von Hagen.</w:t>
      </w:r>
    </w:p>
    <w:p w14:paraId="3654A637" w14:textId="07E025B7" w:rsidR="00E53AB5" w:rsidRPr="00E53AB5" w:rsidRDefault="00E53AB5" w:rsidP="00E53AB5">
      <w:pPr>
        <w:spacing w:after="240"/>
        <w:rPr>
          <w:rFonts w:ascii="Garamond" w:hAnsi="Garamond"/>
          <w:i/>
          <w:lang w:val="en-US"/>
        </w:rPr>
      </w:pPr>
      <w:r w:rsidRPr="00E53AB5">
        <w:rPr>
          <w:rFonts w:ascii="Garamond" w:hAnsi="Garamond"/>
          <w:i/>
          <w:lang w:val="en-US"/>
        </w:rPr>
        <w:t>Invited Papers and Books Reviews</w:t>
      </w:r>
    </w:p>
    <w:p w14:paraId="60FD6676" w14:textId="52C9B161" w:rsidR="002B4034" w:rsidRPr="001F3EA8" w:rsidRDefault="002B4034" w:rsidP="00363407">
      <w:pPr>
        <w:numPr>
          <w:ilvl w:val="0"/>
          <w:numId w:val="2"/>
        </w:numPr>
        <w:spacing w:after="0"/>
        <w:rPr>
          <w:rFonts w:ascii="Garamond" w:hAnsi="Garamond"/>
        </w:rPr>
      </w:pPr>
      <w:r w:rsidRPr="001F3EA8">
        <w:rPr>
          <w:rFonts w:ascii="Garamond" w:hAnsi="Garamond"/>
          <w:bCs/>
        </w:rPr>
        <w:t>“Involuntary Immigrants: Enslaved Africans</w:t>
      </w:r>
      <w:r w:rsidR="004A3B74" w:rsidRPr="001F3EA8">
        <w:rPr>
          <w:rFonts w:ascii="Garamond" w:hAnsi="Garamond"/>
          <w:bCs/>
        </w:rPr>
        <w:t>.”</w:t>
      </w:r>
      <w:r w:rsidRPr="001F3EA8">
        <w:rPr>
          <w:rFonts w:ascii="Garamond" w:hAnsi="Garamond"/>
          <w:bCs/>
        </w:rPr>
        <w:t xml:space="preserve"> </w:t>
      </w:r>
      <w:r w:rsidRPr="001F3EA8">
        <w:rPr>
          <w:rFonts w:ascii="Garamond" w:hAnsi="Garamond"/>
          <w:bCs/>
          <w:i/>
          <w:iCs/>
        </w:rPr>
        <w:t>New York Researcher</w:t>
      </w:r>
      <w:r w:rsidRPr="001F3EA8">
        <w:rPr>
          <w:rFonts w:ascii="Garamond" w:hAnsi="Garamond"/>
          <w:bCs/>
        </w:rPr>
        <w:t xml:space="preserve"> 32 (Fall/Winter 2021), 61–66.</w:t>
      </w:r>
    </w:p>
    <w:p w14:paraId="69D81292" w14:textId="0EA9CF38" w:rsidR="00AB62B1" w:rsidRPr="002B4034" w:rsidRDefault="00AB62B1" w:rsidP="00363407">
      <w:pPr>
        <w:numPr>
          <w:ilvl w:val="0"/>
          <w:numId w:val="2"/>
        </w:numPr>
        <w:spacing w:after="0"/>
        <w:rPr>
          <w:rFonts w:ascii="Garamond" w:hAnsi="Garamond"/>
        </w:rPr>
      </w:pPr>
      <w:r w:rsidRPr="002B4034">
        <w:rPr>
          <w:rFonts w:ascii="Garamond" w:hAnsi="Garamond"/>
        </w:rPr>
        <w:t xml:space="preserve">“The Way Forward–Central Banks with Financial Stability Mandates: The Case of the </w:t>
      </w:r>
      <w:proofErr w:type="spellStart"/>
      <w:r w:rsidRPr="002B4034">
        <w:rPr>
          <w:rFonts w:ascii="Garamond" w:hAnsi="Garamond"/>
        </w:rPr>
        <w:t>Eurosystem</w:t>
      </w:r>
      <w:proofErr w:type="spellEnd"/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</w:t>
      </w:r>
      <w:r w:rsidR="00746F7A">
        <w:rPr>
          <w:rFonts w:ascii="Garamond" w:hAnsi="Garamond"/>
        </w:rPr>
        <w:t>I</w:t>
      </w:r>
      <w:r w:rsidRPr="002B4034">
        <w:rPr>
          <w:rFonts w:ascii="Garamond" w:hAnsi="Garamond"/>
        </w:rPr>
        <w:t xml:space="preserve">n D. </w:t>
      </w:r>
      <w:proofErr w:type="spellStart"/>
      <w:r w:rsidRPr="002B4034">
        <w:rPr>
          <w:rFonts w:ascii="Garamond" w:hAnsi="Garamond"/>
        </w:rPr>
        <w:t>Evanoff</w:t>
      </w:r>
      <w:proofErr w:type="spellEnd"/>
      <w:r w:rsidRPr="002B4034">
        <w:rPr>
          <w:rFonts w:ascii="Garamond" w:hAnsi="Garamond"/>
        </w:rPr>
        <w:t xml:space="preserve">, C. </w:t>
      </w:r>
      <w:proofErr w:type="spellStart"/>
      <w:r w:rsidRPr="002B4034">
        <w:rPr>
          <w:rFonts w:ascii="Garamond" w:hAnsi="Garamond"/>
        </w:rPr>
        <w:t>Holthausen</w:t>
      </w:r>
      <w:proofErr w:type="spellEnd"/>
      <w:r w:rsidRPr="002B4034">
        <w:rPr>
          <w:rFonts w:ascii="Garamond" w:hAnsi="Garamond"/>
        </w:rPr>
        <w:t xml:space="preserve">, G. Kaufman and M. Kremer, eds. </w:t>
      </w:r>
      <w:r w:rsidRPr="002B4034">
        <w:rPr>
          <w:rFonts w:ascii="Garamond" w:hAnsi="Garamond"/>
          <w:i/>
        </w:rPr>
        <w:t>The Role of Central Banks in Financial Stability</w:t>
      </w:r>
      <w:r w:rsidR="00746F7A">
        <w:rPr>
          <w:rFonts w:ascii="Garamond" w:hAnsi="Garamond"/>
        </w:rPr>
        <w:t>.</w:t>
      </w:r>
      <w:r w:rsidRPr="002B4034">
        <w:rPr>
          <w:rFonts w:ascii="Garamond" w:hAnsi="Garamond"/>
        </w:rPr>
        <w:t xml:space="preserve"> Chicago</w:t>
      </w:r>
      <w:r w:rsidR="00746F7A">
        <w:rPr>
          <w:rFonts w:ascii="Garamond" w:hAnsi="Garamond"/>
        </w:rPr>
        <w:t>:</w:t>
      </w:r>
      <w:r w:rsidRPr="002B4034">
        <w:rPr>
          <w:rFonts w:ascii="Garamond" w:hAnsi="Garamond"/>
        </w:rPr>
        <w:t xml:space="preserve"> Federal Reserve Bank of Chicago, 2013.</w:t>
      </w:r>
    </w:p>
    <w:p w14:paraId="5FCAA6EA" w14:textId="6DB23AE2" w:rsidR="00D75EAC" w:rsidRPr="002B4034" w:rsidRDefault="001F3EA8" w:rsidP="00363407">
      <w:pPr>
        <w:numPr>
          <w:ilvl w:val="0"/>
          <w:numId w:val="2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“</w:t>
      </w:r>
      <w:r w:rsidR="00D75EAC" w:rsidRPr="002B4034">
        <w:rPr>
          <w:rFonts w:ascii="Garamond" w:hAnsi="Garamond"/>
        </w:rPr>
        <w:t>Sexism and the City: Irrational Behaviour, Cognitive Errors and Gender in the Financial Crisis</w:t>
      </w:r>
      <w:r w:rsidR="004A3B74">
        <w:rPr>
          <w:rFonts w:ascii="Garamond" w:hAnsi="Garamond"/>
        </w:rPr>
        <w:t>.”</w:t>
      </w:r>
      <w:r w:rsidR="00D75EAC" w:rsidRPr="002B4034">
        <w:rPr>
          <w:rFonts w:ascii="Garamond" w:hAnsi="Garamond"/>
        </w:rPr>
        <w:t xml:space="preserve"> </w:t>
      </w:r>
      <w:r w:rsidR="00D75EAC" w:rsidRPr="002B4034">
        <w:rPr>
          <w:rFonts w:ascii="Garamond" w:hAnsi="Garamond"/>
          <w:i/>
        </w:rPr>
        <w:t>Open Economies Review</w:t>
      </w:r>
      <w:r w:rsidR="00D75EAC" w:rsidRPr="002B4034">
        <w:rPr>
          <w:rFonts w:ascii="Garamond" w:hAnsi="Garamond"/>
        </w:rPr>
        <w:t xml:space="preserve"> 21</w:t>
      </w:r>
      <w:r w:rsidR="00746F7A">
        <w:rPr>
          <w:rFonts w:ascii="Garamond" w:hAnsi="Garamond"/>
        </w:rPr>
        <w:t xml:space="preserve"> (February 2010):</w:t>
      </w:r>
      <w:r w:rsidR="00D75EAC" w:rsidRPr="002B4034">
        <w:rPr>
          <w:rFonts w:ascii="Garamond" w:hAnsi="Garamond"/>
        </w:rPr>
        <w:t xml:space="preserve"> 163</w:t>
      </w:r>
      <w:r w:rsidR="00746F7A">
        <w:rPr>
          <w:rFonts w:ascii="Garamond" w:hAnsi="Garamond"/>
        </w:rPr>
        <w:t>–</w:t>
      </w:r>
      <w:r w:rsidR="00D75EAC" w:rsidRPr="002B4034">
        <w:rPr>
          <w:rFonts w:ascii="Garamond" w:hAnsi="Garamond"/>
        </w:rPr>
        <w:t>66.</w:t>
      </w:r>
    </w:p>
    <w:p w14:paraId="7C72595D" w14:textId="18766D78" w:rsidR="00D75EAC" w:rsidRPr="002B4034" w:rsidRDefault="001F3EA8" w:rsidP="00363407">
      <w:pPr>
        <w:numPr>
          <w:ilvl w:val="0"/>
          <w:numId w:val="2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“</w:t>
      </w:r>
      <w:r w:rsidR="00D75EAC" w:rsidRPr="002B4034">
        <w:rPr>
          <w:rFonts w:ascii="Garamond" w:hAnsi="Garamond"/>
        </w:rPr>
        <w:t>Financial Stability and Central Banks: Do Announcements Help?</w:t>
      </w:r>
      <w:r>
        <w:rPr>
          <w:rFonts w:ascii="Garamond" w:hAnsi="Garamond"/>
        </w:rPr>
        <w:t>”</w:t>
      </w:r>
      <w:r w:rsidR="00D75EAC" w:rsidRPr="002B4034">
        <w:rPr>
          <w:rFonts w:ascii="Garamond" w:hAnsi="Garamond"/>
        </w:rPr>
        <w:t xml:space="preserve"> </w:t>
      </w:r>
      <w:r w:rsidR="00D75EAC" w:rsidRPr="002B4034">
        <w:rPr>
          <w:rFonts w:ascii="Garamond" w:hAnsi="Garamond"/>
          <w:i/>
        </w:rPr>
        <w:t>Monetary Policy under Uncertainty</w:t>
      </w:r>
      <w:r w:rsidR="00746F7A">
        <w:rPr>
          <w:rFonts w:ascii="Garamond" w:hAnsi="Garamond"/>
        </w:rPr>
        <w:t>.</w:t>
      </w:r>
      <w:r w:rsidR="00D75EAC" w:rsidRPr="002B4034">
        <w:rPr>
          <w:rFonts w:ascii="Garamond" w:hAnsi="Garamond"/>
        </w:rPr>
        <w:t xml:space="preserve"> Proceedings of the 2007 Monetary and Banking Conference</w:t>
      </w:r>
      <w:r w:rsidR="00746F7A">
        <w:rPr>
          <w:rFonts w:ascii="Garamond" w:hAnsi="Garamond"/>
        </w:rPr>
        <w:t>.</w:t>
      </w:r>
      <w:r w:rsidR="00D75EAC" w:rsidRPr="002B4034">
        <w:rPr>
          <w:rFonts w:ascii="Garamond" w:hAnsi="Garamond"/>
        </w:rPr>
        <w:t xml:space="preserve"> </w:t>
      </w:r>
      <w:r w:rsidR="00746F7A">
        <w:rPr>
          <w:rFonts w:ascii="Garamond" w:hAnsi="Garamond"/>
        </w:rPr>
        <w:t xml:space="preserve">Buenos Aires: </w:t>
      </w:r>
      <w:r w:rsidR="00D75EAC" w:rsidRPr="002B4034">
        <w:rPr>
          <w:rFonts w:ascii="Garamond" w:hAnsi="Garamond"/>
        </w:rPr>
        <w:t>Central Bank of Argentina, 2008.</w:t>
      </w:r>
    </w:p>
    <w:p w14:paraId="49DB3660" w14:textId="221AC73D" w:rsidR="00D75EAC" w:rsidRPr="002B4034" w:rsidRDefault="001F3EA8" w:rsidP="00363407">
      <w:pPr>
        <w:numPr>
          <w:ilvl w:val="0"/>
          <w:numId w:val="2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“</w:t>
      </w:r>
      <w:r w:rsidR="00D75EAC" w:rsidRPr="002B4034">
        <w:rPr>
          <w:rFonts w:ascii="Garamond" w:hAnsi="Garamond"/>
        </w:rPr>
        <w:t xml:space="preserve">Comment on </w:t>
      </w:r>
      <w:r>
        <w:rPr>
          <w:rFonts w:ascii="Garamond" w:hAnsi="Garamond"/>
        </w:rPr>
        <w:t>‘</w:t>
      </w:r>
      <w:r w:rsidR="00D75EAC" w:rsidRPr="002B4034">
        <w:rPr>
          <w:rFonts w:ascii="Garamond" w:hAnsi="Garamond"/>
        </w:rPr>
        <w:t>US Shocks and Global Exchange Rate Configurations,</w:t>
      </w:r>
      <w:r>
        <w:rPr>
          <w:rFonts w:ascii="Garamond" w:hAnsi="Garamond"/>
        </w:rPr>
        <w:t>’</w:t>
      </w:r>
      <w:r w:rsidR="00D75EAC" w:rsidRPr="002B4034">
        <w:rPr>
          <w:rFonts w:ascii="Garamond" w:hAnsi="Garamond"/>
        </w:rPr>
        <w:t xml:space="preserve"> by Marcel </w:t>
      </w:r>
      <w:proofErr w:type="spellStart"/>
      <w:r w:rsidR="00D75EAC" w:rsidRPr="002B4034">
        <w:rPr>
          <w:rFonts w:ascii="Garamond" w:hAnsi="Garamond"/>
        </w:rPr>
        <w:t>Fratzscher</w:t>
      </w:r>
      <w:proofErr w:type="spellEnd"/>
      <w:r w:rsidR="004A3B74">
        <w:rPr>
          <w:rFonts w:ascii="Garamond" w:hAnsi="Garamond"/>
        </w:rPr>
        <w:t>.”</w:t>
      </w:r>
      <w:r w:rsidR="00D75EAC" w:rsidRPr="002B4034">
        <w:rPr>
          <w:rFonts w:ascii="Garamond" w:hAnsi="Garamond"/>
        </w:rPr>
        <w:t xml:space="preserve"> </w:t>
      </w:r>
      <w:r w:rsidR="00D75EAC" w:rsidRPr="002B4034">
        <w:rPr>
          <w:rFonts w:ascii="Garamond" w:hAnsi="Garamond"/>
          <w:i/>
        </w:rPr>
        <w:t>Economic Policy</w:t>
      </w:r>
      <w:r w:rsidR="00D75EAC" w:rsidRPr="002B4034">
        <w:rPr>
          <w:rFonts w:ascii="Garamond" w:hAnsi="Garamond"/>
        </w:rPr>
        <w:t xml:space="preserve"> 23</w:t>
      </w:r>
      <w:r w:rsidR="00746F7A">
        <w:rPr>
          <w:rFonts w:ascii="Garamond" w:hAnsi="Garamond"/>
        </w:rPr>
        <w:t xml:space="preserve"> (April 2008): </w:t>
      </w:r>
      <w:r w:rsidR="00D75EAC" w:rsidRPr="002B4034">
        <w:rPr>
          <w:rFonts w:ascii="Garamond" w:hAnsi="Garamond"/>
        </w:rPr>
        <w:t>406</w:t>
      </w:r>
      <w:r w:rsidR="00746F7A">
        <w:rPr>
          <w:rFonts w:ascii="Garamond" w:hAnsi="Garamond"/>
        </w:rPr>
        <w:t>–</w:t>
      </w:r>
      <w:r w:rsidR="00D75EAC" w:rsidRPr="002B4034">
        <w:rPr>
          <w:rFonts w:ascii="Garamond" w:hAnsi="Garamond"/>
        </w:rPr>
        <w:t>8.</w:t>
      </w:r>
    </w:p>
    <w:p w14:paraId="79C1E8CC" w14:textId="7ED72BFD" w:rsidR="00D75EAC" w:rsidRPr="002B4034" w:rsidRDefault="001F3EA8" w:rsidP="00363407">
      <w:pPr>
        <w:numPr>
          <w:ilvl w:val="0"/>
          <w:numId w:val="2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“</w:t>
      </w:r>
      <w:r w:rsidR="00D75EAC" w:rsidRPr="002B4034">
        <w:rPr>
          <w:rFonts w:ascii="Garamond" w:hAnsi="Garamond"/>
        </w:rPr>
        <w:t xml:space="preserve">Comment on </w:t>
      </w:r>
      <w:r>
        <w:rPr>
          <w:rFonts w:ascii="Garamond" w:hAnsi="Garamond"/>
        </w:rPr>
        <w:t>‘</w:t>
      </w:r>
      <w:r w:rsidR="00D75EAC" w:rsidRPr="002B4034">
        <w:rPr>
          <w:rFonts w:ascii="Garamond" w:hAnsi="Garamond"/>
        </w:rPr>
        <w:t>Twin Deficits: Squaring Theory, Evidence and Common Sense</w:t>
      </w:r>
      <w:r>
        <w:rPr>
          <w:rFonts w:ascii="Garamond" w:hAnsi="Garamond"/>
        </w:rPr>
        <w:t>’</w:t>
      </w:r>
      <w:r w:rsidR="00D75EAC" w:rsidRPr="002B4034">
        <w:rPr>
          <w:rFonts w:ascii="Garamond" w:hAnsi="Garamond"/>
        </w:rPr>
        <w:t xml:space="preserve"> by Giancarlo </w:t>
      </w:r>
      <w:proofErr w:type="spellStart"/>
      <w:r w:rsidR="00D75EAC" w:rsidRPr="002B4034">
        <w:rPr>
          <w:rFonts w:ascii="Garamond" w:hAnsi="Garamond"/>
        </w:rPr>
        <w:t>Corsetti</w:t>
      </w:r>
      <w:proofErr w:type="spellEnd"/>
      <w:r w:rsidR="00D75EAC" w:rsidRPr="002B4034">
        <w:rPr>
          <w:rFonts w:ascii="Garamond" w:hAnsi="Garamond"/>
        </w:rPr>
        <w:t xml:space="preserve"> and Gernot J. Müller</w:t>
      </w:r>
      <w:r w:rsidR="004A3B74">
        <w:rPr>
          <w:rFonts w:ascii="Garamond" w:hAnsi="Garamond"/>
        </w:rPr>
        <w:t>.”</w:t>
      </w:r>
      <w:r w:rsidR="00D75EAC" w:rsidRPr="002B4034">
        <w:rPr>
          <w:rFonts w:ascii="Garamond" w:hAnsi="Garamond"/>
        </w:rPr>
        <w:t xml:space="preserve"> </w:t>
      </w:r>
      <w:r w:rsidR="00D75EAC" w:rsidRPr="002B4034">
        <w:rPr>
          <w:rFonts w:ascii="Garamond" w:hAnsi="Garamond"/>
          <w:i/>
        </w:rPr>
        <w:t>Economic Policy</w:t>
      </w:r>
      <w:r w:rsidR="00D75EAC" w:rsidRPr="002B4034">
        <w:rPr>
          <w:rFonts w:ascii="Garamond" w:hAnsi="Garamond"/>
        </w:rPr>
        <w:t xml:space="preserve"> 21</w:t>
      </w:r>
      <w:r w:rsidR="00746F7A">
        <w:rPr>
          <w:rFonts w:ascii="Garamond" w:hAnsi="Garamond"/>
        </w:rPr>
        <w:t xml:space="preserve"> (October 2006):</w:t>
      </w:r>
      <w:r w:rsidR="00D75EAC" w:rsidRPr="002B4034">
        <w:rPr>
          <w:rFonts w:ascii="Garamond" w:hAnsi="Garamond"/>
        </w:rPr>
        <w:t xml:space="preserve"> 633</w:t>
      </w:r>
      <w:r w:rsidR="00746F7A">
        <w:rPr>
          <w:rFonts w:ascii="Garamond" w:hAnsi="Garamond"/>
        </w:rPr>
        <w:t>–</w:t>
      </w:r>
      <w:r w:rsidR="00D75EAC" w:rsidRPr="002B4034">
        <w:rPr>
          <w:rFonts w:ascii="Garamond" w:hAnsi="Garamond"/>
        </w:rPr>
        <w:t>5.</w:t>
      </w:r>
    </w:p>
    <w:p w14:paraId="1F0CD7D7" w14:textId="183C631B" w:rsidR="00D75EAC" w:rsidRPr="002B4034" w:rsidRDefault="00D75EAC" w:rsidP="00363407">
      <w:pPr>
        <w:numPr>
          <w:ilvl w:val="0"/>
          <w:numId w:val="2"/>
        </w:numPr>
        <w:spacing w:after="0"/>
        <w:rPr>
          <w:rFonts w:ascii="Garamond" w:hAnsi="Garamond"/>
        </w:rPr>
      </w:pPr>
      <w:r w:rsidRPr="002B4034">
        <w:rPr>
          <w:rFonts w:ascii="Garamond" w:hAnsi="Garamond"/>
        </w:rPr>
        <w:t xml:space="preserve">“How the </w:t>
      </w:r>
      <w:proofErr w:type="spellStart"/>
      <w:r w:rsidRPr="002B4034">
        <w:rPr>
          <w:rFonts w:ascii="Garamond" w:hAnsi="Garamond"/>
        </w:rPr>
        <w:t>Eurosytem’s</w:t>
      </w:r>
      <w:proofErr w:type="spellEnd"/>
      <w:r w:rsidRPr="002B4034">
        <w:rPr>
          <w:rFonts w:ascii="Garamond" w:hAnsi="Garamond"/>
        </w:rPr>
        <w:t xml:space="preserve"> Treatment of Collateral in its Open Market Operations Weakens Fiscal Discipline in the Eurozone (and </w:t>
      </w:r>
      <w:r w:rsidR="00746F7A">
        <w:rPr>
          <w:rFonts w:ascii="Garamond" w:hAnsi="Garamond"/>
        </w:rPr>
        <w:t>W</w:t>
      </w:r>
      <w:r w:rsidRPr="002B4034">
        <w:rPr>
          <w:rFonts w:ascii="Garamond" w:hAnsi="Garamond"/>
        </w:rPr>
        <w:t xml:space="preserve">hat to </w:t>
      </w:r>
      <w:r w:rsidR="00746F7A">
        <w:rPr>
          <w:rFonts w:ascii="Garamond" w:hAnsi="Garamond"/>
        </w:rPr>
        <w:t>D</w:t>
      </w:r>
      <w:r w:rsidRPr="002B4034">
        <w:rPr>
          <w:rFonts w:ascii="Garamond" w:hAnsi="Garamond"/>
        </w:rPr>
        <w:t xml:space="preserve">o </w:t>
      </w:r>
      <w:r w:rsidR="00746F7A">
        <w:rPr>
          <w:rFonts w:ascii="Garamond" w:hAnsi="Garamond"/>
        </w:rPr>
        <w:t>A</w:t>
      </w:r>
      <w:r w:rsidRPr="002B4034">
        <w:rPr>
          <w:rFonts w:ascii="Garamond" w:hAnsi="Garamond"/>
        </w:rPr>
        <w:t>bout it)</w:t>
      </w:r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</w:t>
      </w:r>
      <w:r w:rsidRPr="002B4034">
        <w:rPr>
          <w:rFonts w:ascii="Garamond" w:hAnsi="Garamond"/>
          <w:i/>
        </w:rPr>
        <w:t>Fiscal Policy and the Road to the Euro</w:t>
      </w:r>
      <w:r w:rsidRPr="002B4034">
        <w:rPr>
          <w:rFonts w:ascii="Garamond" w:hAnsi="Garamond"/>
        </w:rPr>
        <w:t xml:space="preserve">, </w:t>
      </w:r>
      <w:r w:rsidR="00746F7A">
        <w:rPr>
          <w:rFonts w:ascii="Garamond" w:hAnsi="Garamond"/>
        </w:rPr>
        <w:t xml:space="preserve">Warsaw: </w:t>
      </w:r>
      <w:r w:rsidRPr="002B4034">
        <w:rPr>
          <w:rFonts w:ascii="Garamond" w:hAnsi="Garamond"/>
        </w:rPr>
        <w:t>National Bank of Poland, 2006, 29</w:t>
      </w:r>
      <w:r w:rsidR="00746F7A">
        <w:rPr>
          <w:rFonts w:ascii="Garamond" w:hAnsi="Garamond"/>
        </w:rPr>
        <w:t>–</w:t>
      </w:r>
      <w:r w:rsidRPr="002B4034">
        <w:rPr>
          <w:rFonts w:ascii="Garamond" w:hAnsi="Garamond"/>
        </w:rPr>
        <w:t>60.</w:t>
      </w:r>
    </w:p>
    <w:p w14:paraId="4AC12527" w14:textId="4B71367A" w:rsidR="00D75EAC" w:rsidRPr="002B4034" w:rsidRDefault="00D75EAC" w:rsidP="00363407">
      <w:pPr>
        <w:numPr>
          <w:ilvl w:val="0"/>
          <w:numId w:val="2"/>
        </w:numPr>
        <w:spacing w:after="0"/>
        <w:rPr>
          <w:rFonts w:ascii="Garamond" w:hAnsi="Garamond"/>
        </w:rPr>
      </w:pPr>
      <w:r w:rsidRPr="002B4034">
        <w:rPr>
          <w:rFonts w:ascii="Garamond" w:hAnsi="Garamond"/>
        </w:rPr>
        <w:t xml:space="preserve">“Is the Structure of the ECB Adequate for the New Challenge?” in Fritz </w:t>
      </w:r>
      <w:proofErr w:type="spellStart"/>
      <w:r w:rsidRPr="002B4034">
        <w:rPr>
          <w:rFonts w:ascii="Garamond" w:hAnsi="Garamond"/>
        </w:rPr>
        <w:t>Breuss</w:t>
      </w:r>
      <w:proofErr w:type="spellEnd"/>
      <w:r w:rsidRPr="002B4034">
        <w:rPr>
          <w:rFonts w:ascii="Garamond" w:hAnsi="Garamond"/>
        </w:rPr>
        <w:t xml:space="preserve"> and Eduard </w:t>
      </w:r>
      <w:proofErr w:type="spellStart"/>
      <w:r w:rsidRPr="002B4034">
        <w:rPr>
          <w:rFonts w:ascii="Garamond" w:hAnsi="Garamond"/>
        </w:rPr>
        <w:t>Hochreiter</w:t>
      </w:r>
      <w:proofErr w:type="spellEnd"/>
      <w:r w:rsidRPr="002B4034">
        <w:rPr>
          <w:rFonts w:ascii="Garamond" w:hAnsi="Garamond"/>
        </w:rPr>
        <w:t xml:space="preserve">, eds. </w:t>
      </w:r>
      <w:r w:rsidRPr="002B4034">
        <w:rPr>
          <w:rFonts w:ascii="Garamond" w:hAnsi="Garamond"/>
          <w:i/>
        </w:rPr>
        <w:t>Challenges for Central Banks in an Enlarged EMU</w:t>
      </w:r>
      <w:r w:rsidR="00746F7A">
        <w:rPr>
          <w:rFonts w:ascii="Garamond" w:hAnsi="Garamond"/>
        </w:rPr>
        <w:t>. Berlin:</w:t>
      </w:r>
      <w:r w:rsidRPr="002B4034">
        <w:rPr>
          <w:rFonts w:ascii="Garamond" w:hAnsi="Garamond"/>
        </w:rPr>
        <w:t xml:space="preserve"> Springer-Verlag, 2005: 95</w:t>
      </w:r>
      <w:r w:rsidR="00746F7A">
        <w:rPr>
          <w:rFonts w:ascii="Garamond" w:hAnsi="Garamond"/>
        </w:rPr>
        <w:t>–</w:t>
      </w:r>
      <w:r w:rsidRPr="002B4034">
        <w:rPr>
          <w:rFonts w:ascii="Garamond" w:hAnsi="Garamond"/>
        </w:rPr>
        <w:t>118.</w:t>
      </w:r>
    </w:p>
    <w:p w14:paraId="6EBB1F09" w14:textId="3E482836" w:rsidR="00D75EAC" w:rsidRPr="002B4034" w:rsidRDefault="00D75EAC" w:rsidP="00363407">
      <w:pPr>
        <w:numPr>
          <w:ilvl w:val="0"/>
          <w:numId w:val="2"/>
        </w:numPr>
        <w:spacing w:after="0"/>
        <w:rPr>
          <w:rFonts w:ascii="Garamond" w:hAnsi="Garamond"/>
        </w:rPr>
      </w:pPr>
      <w:r w:rsidRPr="002B4034">
        <w:rPr>
          <w:rFonts w:ascii="Garamond" w:hAnsi="Garamond"/>
        </w:rPr>
        <w:t>“Comments on ‘Central Banks and Supreme Courts’ by Charles Goodhart and Ellen Meade</w:t>
      </w:r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</w:t>
      </w:r>
      <w:proofErr w:type="spellStart"/>
      <w:r w:rsidRPr="002B4034">
        <w:rPr>
          <w:rFonts w:ascii="Garamond" w:hAnsi="Garamond"/>
          <w:i/>
        </w:rPr>
        <w:t>Moneda</w:t>
      </w:r>
      <w:proofErr w:type="spellEnd"/>
      <w:r w:rsidRPr="002B4034">
        <w:rPr>
          <w:rFonts w:ascii="Garamond" w:hAnsi="Garamond"/>
          <w:i/>
        </w:rPr>
        <w:t xml:space="preserve"> y </w:t>
      </w:r>
      <w:proofErr w:type="spellStart"/>
      <w:r w:rsidRPr="002B4034">
        <w:rPr>
          <w:rFonts w:ascii="Garamond" w:hAnsi="Garamond"/>
          <w:i/>
        </w:rPr>
        <w:t>Crédito</w:t>
      </w:r>
      <w:proofErr w:type="spellEnd"/>
      <w:r w:rsidRPr="002B4034">
        <w:rPr>
          <w:rFonts w:ascii="Garamond" w:hAnsi="Garamond"/>
        </w:rPr>
        <w:t>, 218</w:t>
      </w:r>
      <w:r w:rsidR="00C54497">
        <w:rPr>
          <w:rFonts w:ascii="Garamond" w:hAnsi="Garamond"/>
        </w:rPr>
        <w:t xml:space="preserve"> (2004)</w:t>
      </w:r>
      <w:r w:rsidRPr="002B4034">
        <w:rPr>
          <w:rFonts w:ascii="Garamond" w:hAnsi="Garamond"/>
        </w:rPr>
        <w:t>.</w:t>
      </w:r>
    </w:p>
    <w:p w14:paraId="1BA27C41" w14:textId="385EEA1A" w:rsidR="00D75EAC" w:rsidRPr="002B4034" w:rsidRDefault="00D75EAC" w:rsidP="00363407">
      <w:pPr>
        <w:numPr>
          <w:ilvl w:val="0"/>
          <w:numId w:val="2"/>
        </w:numPr>
        <w:spacing w:after="0"/>
        <w:rPr>
          <w:rFonts w:ascii="Garamond" w:hAnsi="Garamond"/>
        </w:rPr>
      </w:pPr>
      <w:r w:rsidRPr="002B4034">
        <w:rPr>
          <w:rFonts w:ascii="Garamond" w:hAnsi="Garamond"/>
        </w:rPr>
        <w:t xml:space="preserve">“Discussion of ‘The Monetization of Credit’ by Martin </w:t>
      </w:r>
      <w:proofErr w:type="spellStart"/>
      <w:r w:rsidRPr="002B4034">
        <w:rPr>
          <w:rFonts w:ascii="Garamond" w:hAnsi="Garamond"/>
        </w:rPr>
        <w:t>Shubik</w:t>
      </w:r>
      <w:proofErr w:type="spellEnd"/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in P. Mizen, ed. </w:t>
      </w:r>
      <w:r w:rsidRPr="002B4034">
        <w:rPr>
          <w:rFonts w:ascii="Garamond" w:hAnsi="Garamond"/>
          <w:i/>
        </w:rPr>
        <w:t xml:space="preserve">Central Banking, Monetary Theory and Practice: Essays in </w:t>
      </w:r>
      <w:proofErr w:type="spellStart"/>
      <w:r w:rsidRPr="002B4034">
        <w:rPr>
          <w:rFonts w:ascii="Garamond" w:hAnsi="Garamond"/>
          <w:i/>
        </w:rPr>
        <w:t>Honor</w:t>
      </w:r>
      <w:proofErr w:type="spellEnd"/>
      <w:r w:rsidRPr="002B4034">
        <w:rPr>
          <w:rFonts w:ascii="Garamond" w:hAnsi="Garamond"/>
          <w:i/>
        </w:rPr>
        <w:t xml:space="preserve"> of Charles Goodhart</w:t>
      </w:r>
      <w:r w:rsidR="00C54497">
        <w:rPr>
          <w:rFonts w:ascii="Garamond" w:hAnsi="Garamond"/>
          <w:i/>
        </w:rPr>
        <w:t>.</w:t>
      </w:r>
      <w:r w:rsidRPr="002B4034">
        <w:rPr>
          <w:rFonts w:ascii="Garamond" w:hAnsi="Garamond"/>
        </w:rPr>
        <w:t xml:space="preserve"> </w:t>
      </w:r>
      <w:r w:rsidR="00C54497">
        <w:rPr>
          <w:rFonts w:ascii="Garamond" w:hAnsi="Garamond"/>
        </w:rPr>
        <w:t>Volume</w:t>
      </w:r>
      <w:r w:rsidRPr="002B4034">
        <w:rPr>
          <w:rFonts w:ascii="Garamond" w:hAnsi="Garamond"/>
        </w:rPr>
        <w:t xml:space="preserve"> 1</w:t>
      </w:r>
      <w:r w:rsidR="00C54497">
        <w:rPr>
          <w:rFonts w:ascii="Garamond" w:hAnsi="Garamond"/>
        </w:rPr>
        <w:t xml:space="preserve">. Cheltenham, U.K.: </w:t>
      </w:r>
      <w:r w:rsidRPr="002B4034">
        <w:rPr>
          <w:rFonts w:ascii="Garamond" w:hAnsi="Garamond"/>
        </w:rPr>
        <w:t xml:space="preserve"> Edward Elgar, 2003.</w:t>
      </w:r>
    </w:p>
    <w:p w14:paraId="43859750" w14:textId="265D8FAD" w:rsidR="00D75EAC" w:rsidRPr="002B4034" w:rsidRDefault="00D75EAC" w:rsidP="00363407">
      <w:pPr>
        <w:numPr>
          <w:ilvl w:val="0"/>
          <w:numId w:val="2"/>
        </w:numPr>
        <w:spacing w:after="0"/>
        <w:rPr>
          <w:rFonts w:ascii="Garamond" w:hAnsi="Garamond"/>
        </w:rPr>
      </w:pPr>
      <w:r w:rsidRPr="002B4034">
        <w:rPr>
          <w:rFonts w:ascii="Garamond" w:hAnsi="Garamond"/>
        </w:rPr>
        <w:t>“Designing a Monetary Authority</w:t>
      </w:r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</w:t>
      </w:r>
      <w:r w:rsidR="00C54497">
        <w:rPr>
          <w:rFonts w:ascii="Garamond" w:hAnsi="Garamond"/>
        </w:rPr>
        <w:t>I</w:t>
      </w:r>
      <w:r w:rsidRPr="002B4034">
        <w:rPr>
          <w:rFonts w:ascii="Garamond" w:hAnsi="Garamond"/>
        </w:rPr>
        <w:t xml:space="preserve">n A. </w:t>
      </w:r>
      <w:proofErr w:type="spellStart"/>
      <w:r w:rsidRPr="002B4034">
        <w:rPr>
          <w:rFonts w:ascii="Garamond" w:hAnsi="Garamond"/>
        </w:rPr>
        <w:t>Santomero</w:t>
      </w:r>
      <w:proofErr w:type="spellEnd"/>
      <w:r w:rsidRPr="002B4034">
        <w:rPr>
          <w:rFonts w:ascii="Garamond" w:hAnsi="Garamond"/>
        </w:rPr>
        <w:t xml:space="preserve">, S. </w:t>
      </w:r>
      <w:proofErr w:type="spellStart"/>
      <w:r w:rsidRPr="002B4034">
        <w:rPr>
          <w:rFonts w:ascii="Garamond" w:hAnsi="Garamond"/>
        </w:rPr>
        <w:t>Viotti</w:t>
      </w:r>
      <w:proofErr w:type="spellEnd"/>
      <w:r w:rsidRPr="002B4034">
        <w:rPr>
          <w:rFonts w:ascii="Garamond" w:hAnsi="Garamond"/>
        </w:rPr>
        <w:t xml:space="preserve"> and A. </w:t>
      </w:r>
      <w:proofErr w:type="spellStart"/>
      <w:r w:rsidRPr="002B4034">
        <w:rPr>
          <w:rFonts w:ascii="Garamond" w:hAnsi="Garamond"/>
        </w:rPr>
        <w:t>Vredan</w:t>
      </w:r>
      <w:proofErr w:type="spellEnd"/>
      <w:r w:rsidRPr="002B4034">
        <w:rPr>
          <w:rFonts w:ascii="Garamond" w:hAnsi="Garamond"/>
        </w:rPr>
        <w:t xml:space="preserve">, eds. </w:t>
      </w:r>
      <w:r w:rsidRPr="002B4034">
        <w:rPr>
          <w:rFonts w:ascii="Garamond" w:hAnsi="Garamond"/>
          <w:i/>
        </w:rPr>
        <w:t>Challenges for Central Banking</w:t>
      </w:r>
      <w:r w:rsidR="00C54497">
        <w:rPr>
          <w:rFonts w:ascii="Garamond" w:hAnsi="Garamond"/>
        </w:rPr>
        <w:t>. Boston:</w:t>
      </w:r>
      <w:r w:rsidRPr="002B4034">
        <w:rPr>
          <w:rFonts w:ascii="Garamond" w:hAnsi="Garamond"/>
        </w:rPr>
        <w:t xml:space="preserve"> Kluwer Academic Publishers, 2001</w:t>
      </w:r>
      <w:r w:rsidR="004A3B74">
        <w:rPr>
          <w:rFonts w:ascii="Garamond" w:hAnsi="Garamond"/>
        </w:rPr>
        <w:t>. With</w:t>
      </w:r>
      <w:r w:rsidRPr="002B4034">
        <w:rPr>
          <w:rFonts w:ascii="Garamond" w:hAnsi="Garamond"/>
        </w:rPr>
        <w:t xml:space="preserve"> Willem </w:t>
      </w:r>
      <w:proofErr w:type="spellStart"/>
      <w:r w:rsidRPr="002B4034">
        <w:rPr>
          <w:rFonts w:ascii="Garamond" w:hAnsi="Garamond"/>
        </w:rPr>
        <w:t>Buiter</w:t>
      </w:r>
      <w:proofErr w:type="spellEnd"/>
      <w:r w:rsidRPr="002B4034">
        <w:rPr>
          <w:rFonts w:ascii="Garamond" w:hAnsi="Garamond"/>
        </w:rPr>
        <w:t>.</w:t>
      </w:r>
    </w:p>
    <w:p w14:paraId="770ABFC3" w14:textId="432EFCAD" w:rsidR="00D75EAC" w:rsidRPr="002B4034" w:rsidRDefault="00D75EAC" w:rsidP="00363407">
      <w:pPr>
        <w:numPr>
          <w:ilvl w:val="0"/>
          <w:numId w:val="2"/>
        </w:numPr>
        <w:spacing w:after="0"/>
        <w:rPr>
          <w:rFonts w:ascii="Garamond" w:hAnsi="Garamond"/>
        </w:rPr>
      </w:pPr>
      <w:r w:rsidRPr="002B4034">
        <w:rPr>
          <w:rFonts w:ascii="Garamond" w:hAnsi="Garamond"/>
          <w:i/>
        </w:rPr>
        <w:t>Targets, Instruments and Institutional Arrangements for an Effective Monetary Authority</w:t>
      </w:r>
      <w:r w:rsidRPr="002B4034">
        <w:rPr>
          <w:rFonts w:ascii="Garamond" w:hAnsi="Garamond"/>
        </w:rPr>
        <w:t xml:space="preserve">, Reserve Bank of India, </w:t>
      </w:r>
      <w:r w:rsidR="006D4F7D">
        <w:rPr>
          <w:rFonts w:ascii="Garamond" w:hAnsi="Garamond"/>
        </w:rPr>
        <w:t>October</w:t>
      </w:r>
      <w:r w:rsidRPr="002B4034">
        <w:rPr>
          <w:rFonts w:ascii="Garamond" w:hAnsi="Garamond"/>
        </w:rPr>
        <w:t xml:space="preserve"> 2000</w:t>
      </w:r>
      <w:r w:rsidR="004A3B74">
        <w:rPr>
          <w:rFonts w:ascii="Garamond" w:hAnsi="Garamond"/>
        </w:rPr>
        <w:t>. With</w:t>
      </w:r>
      <w:r w:rsidRPr="002B4034">
        <w:rPr>
          <w:rFonts w:ascii="Garamond" w:hAnsi="Garamond"/>
        </w:rPr>
        <w:t xml:space="preserve"> Willem </w:t>
      </w:r>
      <w:proofErr w:type="spellStart"/>
      <w:r w:rsidRPr="002B4034">
        <w:rPr>
          <w:rFonts w:ascii="Garamond" w:hAnsi="Garamond"/>
        </w:rPr>
        <w:t>Buiter</w:t>
      </w:r>
      <w:proofErr w:type="spellEnd"/>
      <w:r w:rsidRPr="002B4034">
        <w:rPr>
          <w:rFonts w:ascii="Garamond" w:hAnsi="Garamond"/>
        </w:rPr>
        <w:t>.</w:t>
      </w:r>
    </w:p>
    <w:p w14:paraId="726B84A9" w14:textId="237A9894" w:rsidR="00D75EAC" w:rsidRPr="002B4034" w:rsidRDefault="00D75EAC" w:rsidP="00363407">
      <w:pPr>
        <w:numPr>
          <w:ilvl w:val="0"/>
          <w:numId w:val="2"/>
        </w:numPr>
        <w:spacing w:after="0"/>
        <w:rPr>
          <w:rFonts w:ascii="Garamond" w:hAnsi="Garamond"/>
        </w:rPr>
      </w:pPr>
      <w:r w:rsidRPr="002B4034">
        <w:rPr>
          <w:rFonts w:ascii="Garamond" w:hAnsi="Garamond"/>
        </w:rPr>
        <w:t xml:space="preserve">“La </w:t>
      </w:r>
      <w:proofErr w:type="spellStart"/>
      <w:r w:rsidRPr="002B4034">
        <w:rPr>
          <w:rFonts w:ascii="Garamond" w:hAnsi="Garamond"/>
        </w:rPr>
        <w:t>Reputación</w:t>
      </w:r>
      <w:proofErr w:type="spellEnd"/>
      <w:r w:rsidRPr="002B4034">
        <w:rPr>
          <w:rFonts w:ascii="Garamond" w:hAnsi="Garamond"/>
        </w:rPr>
        <w:t xml:space="preserve"> del Banco Central </w:t>
      </w:r>
      <w:proofErr w:type="spellStart"/>
      <w:r w:rsidRPr="002B4034">
        <w:rPr>
          <w:rFonts w:ascii="Garamond" w:hAnsi="Garamond"/>
        </w:rPr>
        <w:t>Europeo</w:t>
      </w:r>
      <w:proofErr w:type="spellEnd"/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</w:t>
      </w:r>
      <w:r w:rsidR="00C54497">
        <w:rPr>
          <w:rFonts w:ascii="Garamond" w:hAnsi="Garamond"/>
        </w:rPr>
        <w:t>I</w:t>
      </w:r>
      <w:r w:rsidRPr="002B4034">
        <w:rPr>
          <w:rFonts w:ascii="Garamond" w:hAnsi="Garamond"/>
        </w:rPr>
        <w:t xml:space="preserve">n R. </w:t>
      </w:r>
      <w:proofErr w:type="spellStart"/>
      <w:r w:rsidRPr="002B4034">
        <w:rPr>
          <w:rFonts w:ascii="Garamond" w:hAnsi="Garamond"/>
        </w:rPr>
        <w:t>Caminal</w:t>
      </w:r>
      <w:proofErr w:type="spellEnd"/>
      <w:r w:rsidRPr="002B4034">
        <w:rPr>
          <w:rFonts w:ascii="Garamond" w:hAnsi="Garamond"/>
        </w:rPr>
        <w:t xml:space="preserve">, ed. </w:t>
      </w:r>
      <w:r w:rsidRPr="002B4034">
        <w:rPr>
          <w:rFonts w:ascii="Garamond" w:hAnsi="Garamond"/>
          <w:i/>
        </w:rPr>
        <w:t xml:space="preserve">El Euro y Sus </w:t>
      </w:r>
      <w:proofErr w:type="spellStart"/>
      <w:r w:rsidRPr="002B4034">
        <w:rPr>
          <w:rFonts w:ascii="Garamond" w:hAnsi="Garamond"/>
          <w:i/>
        </w:rPr>
        <w:t>Repercusiones</w:t>
      </w:r>
      <w:proofErr w:type="spellEnd"/>
      <w:r w:rsidRPr="002B4034">
        <w:rPr>
          <w:rFonts w:ascii="Garamond" w:hAnsi="Garamond"/>
          <w:i/>
        </w:rPr>
        <w:t xml:space="preserve"> </w:t>
      </w:r>
      <w:proofErr w:type="spellStart"/>
      <w:r w:rsidRPr="002B4034">
        <w:rPr>
          <w:rFonts w:ascii="Garamond" w:hAnsi="Garamond"/>
          <w:i/>
        </w:rPr>
        <w:t>Sobre</w:t>
      </w:r>
      <w:proofErr w:type="spellEnd"/>
      <w:r w:rsidRPr="002B4034">
        <w:rPr>
          <w:rFonts w:ascii="Garamond" w:hAnsi="Garamond"/>
          <w:i/>
        </w:rPr>
        <w:t xml:space="preserve"> la Economia Española</w:t>
      </w:r>
      <w:r w:rsidRPr="002B4034">
        <w:rPr>
          <w:rFonts w:ascii="Garamond" w:hAnsi="Garamond"/>
        </w:rPr>
        <w:t xml:space="preserve">, </w:t>
      </w:r>
      <w:r w:rsidR="00A43AEA">
        <w:rPr>
          <w:rFonts w:ascii="Garamond" w:hAnsi="Garamond"/>
        </w:rPr>
        <w:t xml:space="preserve">Madrid: </w:t>
      </w:r>
      <w:proofErr w:type="spellStart"/>
      <w:r w:rsidRPr="002B4034">
        <w:rPr>
          <w:rFonts w:ascii="Garamond" w:hAnsi="Garamond"/>
        </w:rPr>
        <w:t>Fundacion</w:t>
      </w:r>
      <w:proofErr w:type="spellEnd"/>
      <w:r w:rsidRPr="002B4034">
        <w:rPr>
          <w:rFonts w:ascii="Garamond" w:hAnsi="Garamond"/>
        </w:rPr>
        <w:t xml:space="preserve"> BBV, 1999.</w:t>
      </w:r>
    </w:p>
    <w:p w14:paraId="21CD4C18" w14:textId="57028CE5" w:rsidR="00D75EAC" w:rsidRPr="002B4034" w:rsidRDefault="001F3EA8" w:rsidP="00363407">
      <w:pPr>
        <w:numPr>
          <w:ilvl w:val="0"/>
          <w:numId w:val="2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“</w:t>
      </w:r>
      <w:r w:rsidR="00D75EAC" w:rsidRPr="002B4034">
        <w:rPr>
          <w:rFonts w:ascii="Garamond" w:hAnsi="Garamond"/>
        </w:rPr>
        <w:t>Transition Issues for the European Monetary Union</w:t>
      </w:r>
      <w:r w:rsidR="004A3B74">
        <w:rPr>
          <w:rFonts w:ascii="Garamond" w:hAnsi="Garamond"/>
        </w:rPr>
        <w:t>.”</w:t>
      </w:r>
      <w:r w:rsidR="00D75EAC" w:rsidRPr="002B4034">
        <w:rPr>
          <w:rFonts w:ascii="Garamond" w:hAnsi="Garamond"/>
        </w:rPr>
        <w:t xml:space="preserve"> </w:t>
      </w:r>
      <w:r w:rsidR="00D75EAC" w:rsidRPr="002B4034">
        <w:rPr>
          <w:rFonts w:ascii="Garamond" w:hAnsi="Garamond"/>
          <w:i/>
        </w:rPr>
        <w:t xml:space="preserve">De EMU in Breed </w:t>
      </w:r>
      <w:proofErr w:type="spellStart"/>
      <w:r w:rsidR="00D75EAC" w:rsidRPr="002B4034">
        <w:rPr>
          <w:rFonts w:ascii="Garamond" w:hAnsi="Garamond"/>
          <w:i/>
        </w:rPr>
        <w:t>Perspectief</w:t>
      </w:r>
      <w:proofErr w:type="spellEnd"/>
      <w:r w:rsidR="00D75EAC" w:rsidRPr="002B4034">
        <w:rPr>
          <w:rFonts w:ascii="Garamond" w:hAnsi="Garamond"/>
          <w:i/>
        </w:rPr>
        <w:t xml:space="preserve">, </w:t>
      </w:r>
      <w:proofErr w:type="spellStart"/>
      <w:r w:rsidR="00D75EAC" w:rsidRPr="002B4034">
        <w:rPr>
          <w:rFonts w:ascii="Garamond" w:hAnsi="Garamond"/>
          <w:i/>
        </w:rPr>
        <w:t>Preadviezen</w:t>
      </w:r>
      <w:proofErr w:type="spellEnd"/>
      <w:r w:rsidR="00D75EAC" w:rsidRPr="002B4034">
        <w:rPr>
          <w:rFonts w:ascii="Garamond" w:hAnsi="Garamond"/>
          <w:i/>
        </w:rPr>
        <w:t xml:space="preserve"> van de </w:t>
      </w:r>
      <w:proofErr w:type="spellStart"/>
      <w:r w:rsidR="00D75EAC" w:rsidRPr="002B4034">
        <w:rPr>
          <w:rFonts w:ascii="Garamond" w:hAnsi="Garamond"/>
          <w:i/>
        </w:rPr>
        <w:t>Koninklijke</w:t>
      </w:r>
      <w:proofErr w:type="spellEnd"/>
      <w:r w:rsidR="00D75EAC" w:rsidRPr="002B4034">
        <w:rPr>
          <w:rFonts w:ascii="Garamond" w:hAnsi="Garamond"/>
          <w:i/>
        </w:rPr>
        <w:t xml:space="preserve"> </w:t>
      </w:r>
      <w:proofErr w:type="spellStart"/>
      <w:r w:rsidR="00D75EAC" w:rsidRPr="002B4034">
        <w:rPr>
          <w:rFonts w:ascii="Garamond" w:hAnsi="Garamond"/>
          <w:i/>
        </w:rPr>
        <w:t>Verenging</w:t>
      </w:r>
      <w:proofErr w:type="spellEnd"/>
      <w:r w:rsidR="00D75EAC" w:rsidRPr="002B4034">
        <w:rPr>
          <w:rFonts w:ascii="Garamond" w:hAnsi="Garamond"/>
          <w:i/>
        </w:rPr>
        <w:t xml:space="preserve"> </w:t>
      </w:r>
      <w:proofErr w:type="spellStart"/>
      <w:r w:rsidR="00D75EAC" w:rsidRPr="002B4034">
        <w:rPr>
          <w:rFonts w:ascii="Garamond" w:hAnsi="Garamond"/>
          <w:i/>
        </w:rPr>
        <w:t>voor</w:t>
      </w:r>
      <w:proofErr w:type="spellEnd"/>
      <w:r w:rsidR="00D75EAC" w:rsidRPr="002B4034">
        <w:rPr>
          <w:rFonts w:ascii="Garamond" w:hAnsi="Garamond"/>
          <w:i/>
        </w:rPr>
        <w:t xml:space="preserve"> de </w:t>
      </w:r>
      <w:proofErr w:type="spellStart"/>
      <w:r w:rsidR="00D75EAC" w:rsidRPr="002B4034">
        <w:rPr>
          <w:rFonts w:ascii="Garamond" w:hAnsi="Garamond"/>
          <w:i/>
        </w:rPr>
        <w:t>Staathuishoudkunde</w:t>
      </w:r>
      <w:proofErr w:type="spellEnd"/>
      <w:r w:rsidR="00D75EAC" w:rsidRPr="002B4034">
        <w:rPr>
          <w:rFonts w:ascii="Garamond" w:hAnsi="Garamond"/>
        </w:rPr>
        <w:t>, 1997</w:t>
      </w:r>
      <w:r w:rsidR="004A3B74">
        <w:rPr>
          <w:rFonts w:ascii="Garamond" w:hAnsi="Garamond"/>
        </w:rPr>
        <w:t>. With</w:t>
      </w:r>
      <w:r w:rsidR="00D75EAC" w:rsidRPr="002B4034">
        <w:rPr>
          <w:rFonts w:ascii="Garamond" w:hAnsi="Garamond"/>
        </w:rPr>
        <w:t xml:space="preserve"> Willem </w:t>
      </w:r>
      <w:proofErr w:type="spellStart"/>
      <w:r w:rsidR="00D75EAC" w:rsidRPr="002B4034">
        <w:rPr>
          <w:rFonts w:ascii="Garamond" w:hAnsi="Garamond"/>
        </w:rPr>
        <w:t>Buiter</w:t>
      </w:r>
      <w:proofErr w:type="spellEnd"/>
      <w:r w:rsidR="00D75EAC" w:rsidRPr="002B4034">
        <w:rPr>
          <w:rFonts w:ascii="Garamond" w:hAnsi="Garamond"/>
        </w:rPr>
        <w:t>.</w:t>
      </w:r>
    </w:p>
    <w:p w14:paraId="5BED0291" w14:textId="635E5D9E" w:rsidR="00D75EAC" w:rsidRPr="002B4034" w:rsidRDefault="00D75EAC" w:rsidP="00363407">
      <w:pPr>
        <w:numPr>
          <w:ilvl w:val="0"/>
          <w:numId w:val="2"/>
        </w:numPr>
        <w:spacing w:after="0"/>
        <w:rPr>
          <w:rFonts w:ascii="Garamond" w:hAnsi="Garamond"/>
        </w:rPr>
      </w:pPr>
      <w:r w:rsidRPr="002B4034">
        <w:rPr>
          <w:rFonts w:ascii="Garamond" w:hAnsi="Garamond"/>
        </w:rPr>
        <w:t xml:space="preserve">Review of Cukierman, A., Z. </w:t>
      </w:r>
      <w:proofErr w:type="spellStart"/>
      <w:r w:rsidRPr="002B4034">
        <w:rPr>
          <w:rFonts w:ascii="Garamond" w:hAnsi="Garamond"/>
        </w:rPr>
        <w:t>Hercowitz</w:t>
      </w:r>
      <w:proofErr w:type="spellEnd"/>
      <w:r w:rsidRPr="002B4034">
        <w:rPr>
          <w:rFonts w:ascii="Garamond" w:hAnsi="Garamond"/>
        </w:rPr>
        <w:t xml:space="preserve"> and L. </w:t>
      </w:r>
      <w:proofErr w:type="spellStart"/>
      <w:r w:rsidRPr="002B4034">
        <w:rPr>
          <w:rFonts w:ascii="Garamond" w:hAnsi="Garamond"/>
        </w:rPr>
        <w:t>Leiderman</w:t>
      </w:r>
      <w:proofErr w:type="spellEnd"/>
      <w:r w:rsidR="001F3EA8">
        <w:rPr>
          <w:rFonts w:ascii="Garamond" w:hAnsi="Garamond"/>
        </w:rPr>
        <w:t>.</w:t>
      </w:r>
      <w:r w:rsidRPr="002B4034">
        <w:rPr>
          <w:rFonts w:ascii="Garamond" w:hAnsi="Garamond"/>
        </w:rPr>
        <w:t xml:space="preserve"> </w:t>
      </w:r>
      <w:r w:rsidRPr="001F3EA8">
        <w:rPr>
          <w:rFonts w:ascii="Garamond" w:hAnsi="Garamond"/>
          <w:i/>
          <w:iCs/>
        </w:rPr>
        <w:t>Political Economy, Growth, and Business Cycles</w:t>
      </w:r>
      <w:r w:rsidR="001F3EA8">
        <w:rPr>
          <w:rFonts w:ascii="Garamond" w:hAnsi="Garamond"/>
        </w:rPr>
        <w:t>.”</w:t>
      </w:r>
      <w:r w:rsidR="00A43AEA">
        <w:rPr>
          <w:rFonts w:ascii="Garamond" w:hAnsi="Garamond"/>
        </w:rPr>
        <w:t xml:space="preserve"> In</w:t>
      </w:r>
      <w:r w:rsidRPr="002B4034">
        <w:rPr>
          <w:rFonts w:ascii="Garamond" w:hAnsi="Garamond"/>
        </w:rPr>
        <w:t xml:space="preserve"> </w:t>
      </w:r>
      <w:r w:rsidRPr="002B4034">
        <w:rPr>
          <w:rFonts w:ascii="Garamond" w:hAnsi="Garamond"/>
          <w:i/>
        </w:rPr>
        <w:t>Journal of Economic Literature</w:t>
      </w:r>
      <w:r w:rsidRPr="002B4034">
        <w:rPr>
          <w:rFonts w:ascii="Garamond" w:hAnsi="Garamond"/>
        </w:rPr>
        <w:t xml:space="preserve"> 32, Mar. 1994, 132-134.</w:t>
      </w:r>
    </w:p>
    <w:p w14:paraId="2E886A51" w14:textId="711E2159" w:rsidR="00D75EAC" w:rsidRPr="002B4034" w:rsidRDefault="001F3EA8" w:rsidP="00363407">
      <w:pPr>
        <w:numPr>
          <w:ilvl w:val="0"/>
          <w:numId w:val="2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“</w:t>
      </w:r>
      <w:r w:rsidR="00D75EAC" w:rsidRPr="002B4034">
        <w:rPr>
          <w:rFonts w:ascii="Garamond" w:hAnsi="Garamond"/>
        </w:rPr>
        <w:t>Risk Premium</w:t>
      </w:r>
      <w:r w:rsidR="004A3B74">
        <w:rPr>
          <w:rFonts w:ascii="Garamond" w:hAnsi="Garamond"/>
        </w:rPr>
        <w:t>.”</w:t>
      </w:r>
      <w:r w:rsidR="00D75EAC" w:rsidRPr="002B4034">
        <w:rPr>
          <w:rFonts w:ascii="Garamond" w:hAnsi="Garamond"/>
        </w:rPr>
        <w:t xml:space="preserve"> </w:t>
      </w:r>
      <w:r w:rsidR="00A43AEA">
        <w:rPr>
          <w:rFonts w:ascii="Garamond" w:hAnsi="Garamond"/>
        </w:rPr>
        <w:t>I</w:t>
      </w:r>
      <w:r w:rsidR="00D75EAC" w:rsidRPr="002B4034">
        <w:rPr>
          <w:rFonts w:ascii="Garamond" w:hAnsi="Garamond"/>
        </w:rPr>
        <w:t xml:space="preserve">n Newman, P., </w:t>
      </w:r>
      <w:proofErr w:type="spellStart"/>
      <w:r w:rsidR="00D75EAC" w:rsidRPr="002B4034">
        <w:rPr>
          <w:rFonts w:ascii="Garamond" w:hAnsi="Garamond"/>
        </w:rPr>
        <w:t>Milgate</w:t>
      </w:r>
      <w:proofErr w:type="spellEnd"/>
      <w:r w:rsidR="00D75EAC" w:rsidRPr="002B4034">
        <w:rPr>
          <w:rFonts w:ascii="Garamond" w:hAnsi="Garamond"/>
        </w:rPr>
        <w:t>, M. and J. Eatwell,</w:t>
      </w:r>
      <w:r>
        <w:rPr>
          <w:rFonts w:ascii="Garamond" w:hAnsi="Garamond"/>
        </w:rPr>
        <w:t xml:space="preserve"> </w:t>
      </w:r>
      <w:r w:rsidR="00D75EAC" w:rsidRPr="002B4034">
        <w:rPr>
          <w:rFonts w:ascii="Garamond" w:hAnsi="Garamond"/>
        </w:rPr>
        <w:t xml:space="preserve">eds. </w:t>
      </w:r>
      <w:r w:rsidR="00D75EAC" w:rsidRPr="002B4034">
        <w:rPr>
          <w:rFonts w:ascii="Garamond" w:hAnsi="Garamond"/>
          <w:i/>
        </w:rPr>
        <w:t>The New Palgrave Dictionary of Money and Finance</w:t>
      </w:r>
      <w:r w:rsidR="00A43AEA">
        <w:rPr>
          <w:rFonts w:ascii="Garamond" w:hAnsi="Garamond"/>
        </w:rPr>
        <w:t>. London:</w:t>
      </w:r>
      <w:r w:rsidR="00D75EAC" w:rsidRPr="002B4034">
        <w:rPr>
          <w:rFonts w:ascii="Garamond" w:hAnsi="Garamond"/>
        </w:rPr>
        <w:t xml:space="preserve"> M</w:t>
      </w:r>
      <w:proofErr w:type="spellStart"/>
      <w:r w:rsidR="00D75EAC" w:rsidRPr="002B4034">
        <w:rPr>
          <w:rFonts w:ascii="Garamond" w:hAnsi="Garamond"/>
        </w:rPr>
        <w:t>acmillian</w:t>
      </w:r>
      <w:proofErr w:type="spellEnd"/>
      <w:r w:rsidR="00D75EAC" w:rsidRPr="002B4034">
        <w:rPr>
          <w:rFonts w:ascii="Garamond" w:hAnsi="Garamond"/>
        </w:rPr>
        <w:t xml:space="preserve"> Press 1992, </w:t>
      </w:r>
      <w:r w:rsidR="00A43AEA">
        <w:rPr>
          <w:rFonts w:ascii="Garamond" w:hAnsi="Garamond"/>
        </w:rPr>
        <w:t>R</w:t>
      </w:r>
      <w:r w:rsidR="00D75EAC" w:rsidRPr="002B4034">
        <w:rPr>
          <w:rFonts w:ascii="Garamond" w:hAnsi="Garamond"/>
        </w:rPr>
        <w:t>eprinted 1994, 373</w:t>
      </w:r>
      <w:r w:rsidR="00A43AEA">
        <w:rPr>
          <w:rFonts w:ascii="Garamond" w:hAnsi="Garamond"/>
        </w:rPr>
        <w:t>–</w:t>
      </w:r>
      <w:r w:rsidR="00D75EAC" w:rsidRPr="002B4034">
        <w:rPr>
          <w:rFonts w:ascii="Garamond" w:hAnsi="Garamond"/>
        </w:rPr>
        <w:t>6.</w:t>
      </w:r>
    </w:p>
    <w:p w14:paraId="42635FA5" w14:textId="2D5C107C" w:rsidR="00D75EAC" w:rsidRPr="002B4034" w:rsidRDefault="00D75EAC" w:rsidP="00363407">
      <w:pPr>
        <w:numPr>
          <w:ilvl w:val="0"/>
          <w:numId w:val="2"/>
        </w:numPr>
        <w:spacing w:after="0"/>
        <w:rPr>
          <w:rFonts w:ascii="Garamond" w:hAnsi="Garamond"/>
        </w:rPr>
      </w:pPr>
      <w:r w:rsidRPr="002B4034">
        <w:rPr>
          <w:rFonts w:ascii="Garamond" w:hAnsi="Garamond"/>
        </w:rPr>
        <w:t xml:space="preserve">Review of Fels, G. and G. von Furstenberg, eds. </w:t>
      </w:r>
      <w:r w:rsidRPr="001F3EA8">
        <w:rPr>
          <w:rFonts w:ascii="Garamond" w:hAnsi="Garamond"/>
          <w:i/>
          <w:iCs/>
        </w:rPr>
        <w:t>A Supply-Side Agenda for Germany: Sparks from the United States, Great Britain</w:t>
      </w:r>
      <w:r w:rsidR="00CC51AB">
        <w:rPr>
          <w:rFonts w:ascii="Garamond" w:hAnsi="Garamond"/>
          <w:i/>
          <w:iCs/>
        </w:rPr>
        <w:t>,</w:t>
      </w:r>
      <w:r w:rsidRPr="001F3EA8">
        <w:rPr>
          <w:rFonts w:ascii="Garamond" w:hAnsi="Garamond"/>
          <w:i/>
          <w:iCs/>
        </w:rPr>
        <w:t xml:space="preserve"> European Economic Integration</w:t>
      </w:r>
      <w:r w:rsidR="00A43AEA">
        <w:rPr>
          <w:rFonts w:ascii="Garamond" w:hAnsi="Garamond"/>
        </w:rPr>
        <w:t>.</w:t>
      </w:r>
      <w:r w:rsidR="00CC51AB">
        <w:rPr>
          <w:rFonts w:ascii="Garamond" w:hAnsi="Garamond"/>
        </w:rPr>
        <w:t xml:space="preserve"> In</w:t>
      </w:r>
      <w:r w:rsidRPr="002B4034">
        <w:rPr>
          <w:rFonts w:ascii="Garamond" w:hAnsi="Garamond"/>
        </w:rPr>
        <w:t xml:space="preserve"> </w:t>
      </w:r>
      <w:r w:rsidRPr="002B4034">
        <w:rPr>
          <w:rFonts w:ascii="Garamond" w:hAnsi="Garamond"/>
          <w:i/>
        </w:rPr>
        <w:t>Journal of Economic Literature</w:t>
      </w:r>
      <w:r w:rsidRPr="002B4034">
        <w:rPr>
          <w:rFonts w:ascii="Garamond" w:hAnsi="Garamond"/>
        </w:rPr>
        <w:t xml:space="preserve"> 28</w:t>
      </w:r>
      <w:r w:rsidR="00A43AEA">
        <w:rPr>
          <w:rFonts w:ascii="Garamond" w:hAnsi="Garamond"/>
        </w:rPr>
        <w:t xml:space="preserve"> (December 1990): </w:t>
      </w:r>
      <w:r w:rsidRPr="002B4034">
        <w:rPr>
          <w:rFonts w:ascii="Garamond" w:hAnsi="Garamond"/>
        </w:rPr>
        <w:t>1736</w:t>
      </w:r>
      <w:r w:rsidR="00A43AEA">
        <w:rPr>
          <w:rFonts w:ascii="Garamond" w:hAnsi="Garamond"/>
        </w:rPr>
        <w:t>–</w:t>
      </w:r>
      <w:r w:rsidRPr="002B4034">
        <w:rPr>
          <w:rFonts w:ascii="Garamond" w:hAnsi="Garamond"/>
        </w:rPr>
        <w:t>8.</w:t>
      </w:r>
    </w:p>
    <w:p w14:paraId="79591BF3" w14:textId="30849D40" w:rsidR="00D75EAC" w:rsidRPr="002B4034" w:rsidRDefault="00D75EAC" w:rsidP="00363407">
      <w:pPr>
        <w:numPr>
          <w:ilvl w:val="0"/>
          <w:numId w:val="2"/>
        </w:numPr>
        <w:spacing w:after="0"/>
        <w:rPr>
          <w:rFonts w:ascii="Garamond" w:hAnsi="Garamond"/>
        </w:rPr>
      </w:pPr>
      <w:r w:rsidRPr="002B4034">
        <w:rPr>
          <w:rFonts w:ascii="Garamond" w:hAnsi="Garamond"/>
        </w:rPr>
        <w:t>Review of Buiter, W. and R. Marston, eds</w:t>
      </w:r>
      <w:r w:rsidR="001F3EA8">
        <w:rPr>
          <w:rFonts w:ascii="Garamond" w:hAnsi="Garamond"/>
        </w:rPr>
        <w:t>.</w:t>
      </w:r>
      <w:r w:rsidRPr="002B4034">
        <w:rPr>
          <w:rFonts w:ascii="Garamond" w:hAnsi="Garamond"/>
        </w:rPr>
        <w:t xml:space="preserve"> </w:t>
      </w:r>
      <w:r w:rsidRPr="002B4034">
        <w:rPr>
          <w:rFonts w:ascii="Garamond" w:hAnsi="Garamond"/>
          <w:i/>
        </w:rPr>
        <w:t>International Policy Coordination</w:t>
      </w:r>
      <w:r w:rsidR="001F3EA8">
        <w:rPr>
          <w:rFonts w:ascii="Garamond" w:hAnsi="Garamond"/>
        </w:rPr>
        <w:t>.</w:t>
      </w:r>
      <w:r w:rsidR="00A43AEA">
        <w:rPr>
          <w:rFonts w:ascii="Garamond" w:hAnsi="Garamond"/>
        </w:rPr>
        <w:t xml:space="preserve"> In</w:t>
      </w:r>
      <w:r w:rsidRPr="002B4034">
        <w:rPr>
          <w:rFonts w:ascii="Garamond" w:hAnsi="Garamond"/>
        </w:rPr>
        <w:t xml:space="preserve"> </w:t>
      </w:r>
      <w:r w:rsidRPr="002B4034">
        <w:rPr>
          <w:rFonts w:ascii="Garamond" w:hAnsi="Garamond"/>
          <w:i/>
        </w:rPr>
        <w:t>Journal of Money, Credit and Banking</w:t>
      </w:r>
      <w:r w:rsidRPr="002B4034">
        <w:rPr>
          <w:rFonts w:ascii="Garamond" w:hAnsi="Garamond"/>
        </w:rPr>
        <w:t xml:space="preserve"> 21</w:t>
      </w:r>
      <w:r w:rsidR="00A43AEA">
        <w:rPr>
          <w:rFonts w:ascii="Garamond" w:hAnsi="Garamond"/>
        </w:rPr>
        <w:t xml:space="preserve"> (November 1989):</w:t>
      </w:r>
      <w:r w:rsidRPr="002B4034">
        <w:rPr>
          <w:rFonts w:ascii="Garamond" w:hAnsi="Garamond"/>
        </w:rPr>
        <w:t xml:space="preserve"> 537</w:t>
      </w:r>
      <w:r w:rsidR="00A43AEA">
        <w:rPr>
          <w:rFonts w:ascii="Garamond" w:hAnsi="Garamond"/>
        </w:rPr>
        <w:t>–</w:t>
      </w:r>
      <w:r w:rsidRPr="002B4034">
        <w:rPr>
          <w:rFonts w:ascii="Garamond" w:hAnsi="Garamond"/>
        </w:rPr>
        <w:t>9.</w:t>
      </w:r>
    </w:p>
    <w:p w14:paraId="6A921F67" w14:textId="32005763" w:rsidR="00D75EAC" w:rsidRPr="002B4034" w:rsidRDefault="00D75EAC" w:rsidP="00363407">
      <w:pPr>
        <w:numPr>
          <w:ilvl w:val="0"/>
          <w:numId w:val="2"/>
        </w:numPr>
        <w:spacing w:after="0"/>
        <w:rPr>
          <w:rFonts w:ascii="Garamond" w:hAnsi="Garamond"/>
        </w:rPr>
      </w:pPr>
      <w:r w:rsidRPr="002B4034">
        <w:rPr>
          <w:rFonts w:ascii="Garamond" w:hAnsi="Garamond"/>
        </w:rPr>
        <w:lastRenderedPageBreak/>
        <w:t xml:space="preserve">Review of Stallings, B., </w:t>
      </w:r>
      <w:r w:rsidRPr="002B4034">
        <w:rPr>
          <w:rFonts w:ascii="Garamond" w:hAnsi="Garamond"/>
          <w:i/>
        </w:rPr>
        <w:t>Banker to the Third World: U.S. Portfolio Investment in Latin America 1900-1986</w:t>
      </w:r>
      <w:r w:rsidR="001F3EA8">
        <w:rPr>
          <w:rFonts w:ascii="Garamond" w:hAnsi="Garamond"/>
        </w:rPr>
        <w:t>.</w:t>
      </w:r>
      <w:r w:rsidR="00A43AEA">
        <w:rPr>
          <w:rFonts w:ascii="Garamond" w:hAnsi="Garamond"/>
        </w:rPr>
        <w:t xml:space="preserve"> In</w:t>
      </w:r>
      <w:r w:rsidR="001F3EA8">
        <w:rPr>
          <w:rFonts w:ascii="Garamond" w:hAnsi="Garamond"/>
        </w:rPr>
        <w:t xml:space="preserve"> </w:t>
      </w:r>
      <w:r w:rsidRPr="002B4034">
        <w:rPr>
          <w:rFonts w:ascii="Garamond" w:hAnsi="Garamond"/>
          <w:i/>
        </w:rPr>
        <w:t>Journal of Economic History</w:t>
      </w:r>
      <w:r w:rsidR="00A43AEA">
        <w:rPr>
          <w:rFonts w:ascii="Garamond" w:hAnsi="Garamond"/>
        </w:rPr>
        <w:t xml:space="preserve"> (December 1988):</w:t>
      </w:r>
      <w:r w:rsidRPr="002B4034">
        <w:rPr>
          <w:rFonts w:ascii="Garamond" w:hAnsi="Garamond"/>
        </w:rPr>
        <w:t xml:space="preserve"> 979</w:t>
      </w:r>
      <w:r w:rsidR="00A43AEA">
        <w:rPr>
          <w:rFonts w:ascii="Garamond" w:hAnsi="Garamond"/>
        </w:rPr>
        <w:t>–</w:t>
      </w:r>
      <w:r w:rsidRPr="002B4034">
        <w:rPr>
          <w:rFonts w:ascii="Garamond" w:hAnsi="Garamond"/>
        </w:rPr>
        <w:t>80.</w:t>
      </w:r>
    </w:p>
    <w:p w14:paraId="02CBA271" w14:textId="5167DBE5" w:rsidR="00D85822" w:rsidRPr="002B4034" w:rsidRDefault="001F3EA8" w:rsidP="00363407">
      <w:pPr>
        <w:numPr>
          <w:ilvl w:val="0"/>
          <w:numId w:val="2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“</w:t>
      </w:r>
      <w:r w:rsidR="00D75EAC" w:rsidRPr="002B4034">
        <w:rPr>
          <w:rFonts w:ascii="Garamond" w:hAnsi="Garamond"/>
        </w:rPr>
        <w:t>Maintaining Central Bank Credibility</w:t>
      </w:r>
      <w:r w:rsidR="004A3B74">
        <w:rPr>
          <w:rFonts w:ascii="Garamond" w:hAnsi="Garamond"/>
        </w:rPr>
        <w:t>.”</w:t>
      </w:r>
      <w:r w:rsidR="00D75EAC" w:rsidRPr="002B4034">
        <w:rPr>
          <w:rFonts w:ascii="Garamond" w:hAnsi="Garamond"/>
        </w:rPr>
        <w:t xml:space="preserve"> </w:t>
      </w:r>
      <w:r w:rsidR="00D75EAC" w:rsidRPr="001F3EA8">
        <w:rPr>
          <w:rFonts w:ascii="Garamond" w:hAnsi="Garamond"/>
          <w:i/>
          <w:iCs/>
        </w:rPr>
        <w:t>Economic Review</w:t>
      </w:r>
      <w:r w:rsidR="00D75EAC" w:rsidRPr="002B4034">
        <w:rPr>
          <w:rFonts w:ascii="Garamond" w:hAnsi="Garamond"/>
        </w:rPr>
        <w:t xml:space="preserve"> 73 </w:t>
      </w:r>
      <w:r w:rsidR="00A43AEA">
        <w:rPr>
          <w:rFonts w:ascii="Garamond" w:hAnsi="Garamond"/>
        </w:rPr>
        <w:t>(</w:t>
      </w:r>
      <w:r w:rsidR="006D4F7D">
        <w:rPr>
          <w:rFonts w:ascii="Garamond" w:hAnsi="Garamond"/>
        </w:rPr>
        <w:t>September</w:t>
      </w:r>
      <w:r w:rsidR="00D75EAC" w:rsidRPr="002B4034">
        <w:rPr>
          <w:rFonts w:ascii="Garamond" w:hAnsi="Garamond"/>
        </w:rPr>
        <w:t>/</w:t>
      </w:r>
      <w:r w:rsidR="006D4F7D">
        <w:rPr>
          <w:rFonts w:ascii="Garamond" w:hAnsi="Garamond"/>
        </w:rPr>
        <w:t>October</w:t>
      </w:r>
      <w:r w:rsidR="00D75EAC" w:rsidRPr="002B4034">
        <w:rPr>
          <w:rFonts w:ascii="Garamond" w:hAnsi="Garamond"/>
        </w:rPr>
        <w:t xml:space="preserve"> 1988</w:t>
      </w:r>
      <w:r w:rsidR="00A43AEA">
        <w:rPr>
          <w:rFonts w:ascii="Garamond" w:hAnsi="Garamond"/>
        </w:rPr>
        <w:t>):</w:t>
      </w:r>
      <w:r w:rsidR="00D75EAC" w:rsidRPr="002B4034">
        <w:rPr>
          <w:rFonts w:ascii="Garamond" w:hAnsi="Garamond"/>
        </w:rPr>
        <w:t xml:space="preserve"> 3-15</w:t>
      </w:r>
      <w:r w:rsidR="00A43AEA">
        <w:rPr>
          <w:rFonts w:ascii="Garamond" w:hAnsi="Garamond"/>
        </w:rPr>
        <w:t>.</w:t>
      </w:r>
      <w:r w:rsidR="00D75EAC" w:rsidRPr="002B4034">
        <w:rPr>
          <w:rFonts w:ascii="Garamond" w:hAnsi="Garamond"/>
        </w:rPr>
        <w:t xml:space="preserve"> </w:t>
      </w:r>
      <w:r w:rsidR="00A43AEA">
        <w:rPr>
          <w:rFonts w:ascii="Garamond" w:hAnsi="Garamond"/>
        </w:rPr>
        <w:t>R</w:t>
      </w:r>
      <w:r w:rsidR="00D75EAC" w:rsidRPr="002B4034">
        <w:rPr>
          <w:rFonts w:ascii="Garamond" w:hAnsi="Garamond"/>
        </w:rPr>
        <w:t xml:space="preserve">eprinted in J. Wilcox, ed. </w:t>
      </w:r>
      <w:r w:rsidR="00D75EAC" w:rsidRPr="002B4034">
        <w:rPr>
          <w:rFonts w:ascii="Garamond" w:hAnsi="Garamond"/>
          <w:i/>
        </w:rPr>
        <w:t>Current Readings in Money, Banking and Financial Markets</w:t>
      </w:r>
      <w:r w:rsidR="00A43AEA">
        <w:rPr>
          <w:rFonts w:ascii="Garamond" w:hAnsi="Garamond"/>
        </w:rPr>
        <w:t>. Northbrook, IL:</w:t>
      </w:r>
      <w:r w:rsidR="00D75EAC" w:rsidRPr="002B4034">
        <w:rPr>
          <w:rFonts w:ascii="Garamond" w:hAnsi="Garamond"/>
        </w:rPr>
        <w:t xml:space="preserve"> Scott, Foresman and Company, 1989-90</w:t>
      </w:r>
      <w:r w:rsidR="004A3B74">
        <w:rPr>
          <w:rFonts w:ascii="Garamond" w:hAnsi="Garamond"/>
        </w:rPr>
        <w:t>. With</w:t>
      </w:r>
      <w:r w:rsidR="00D75EAC" w:rsidRPr="002B4034">
        <w:rPr>
          <w:rFonts w:ascii="Garamond" w:hAnsi="Garamond"/>
        </w:rPr>
        <w:t xml:space="preserve"> Stuart W. Weiner.</w:t>
      </w:r>
    </w:p>
    <w:p w14:paraId="111336F2" w14:textId="052DDD41" w:rsidR="00473CA3" w:rsidRPr="002B4034" w:rsidRDefault="00473CA3" w:rsidP="00473CA3">
      <w:pPr>
        <w:rPr>
          <w:rFonts w:ascii="Garamond" w:hAnsi="Garamond"/>
        </w:rPr>
      </w:pPr>
      <w:r w:rsidRPr="002B4034">
        <w:rPr>
          <w:rFonts w:ascii="Garamond" w:hAnsi="Garamond"/>
          <w:i/>
        </w:rPr>
        <w:t>Working Papers</w:t>
      </w:r>
    </w:p>
    <w:p w14:paraId="292FAF18" w14:textId="6706F69E" w:rsidR="00473CA3" w:rsidRPr="002B4034" w:rsidRDefault="00473CA3" w:rsidP="00473CA3">
      <w:pPr>
        <w:pStyle w:val="ListParagraph"/>
        <w:numPr>
          <w:ilvl w:val="0"/>
          <w:numId w:val="12"/>
        </w:numPr>
        <w:rPr>
          <w:rFonts w:ascii="Garamond" w:hAnsi="Garamond"/>
        </w:rPr>
      </w:pPr>
      <w:r w:rsidRPr="002B4034">
        <w:rPr>
          <w:rFonts w:ascii="Garamond" w:hAnsi="Garamond"/>
          <w:lang w:val="en-US"/>
        </w:rPr>
        <w:t>“</w:t>
      </w:r>
      <w:hyperlink r:id="rId87" w:history="1">
        <w:r w:rsidRPr="00CC51AB">
          <w:rPr>
            <w:rStyle w:val="Hyperlink"/>
            <w:rFonts w:ascii="Garamond" w:hAnsi="Garamond"/>
            <w:lang w:val="en-US"/>
          </w:rPr>
          <w:t xml:space="preserve">The </w:t>
        </w:r>
        <w:r w:rsidR="00CC51AB" w:rsidRPr="00CC51AB">
          <w:rPr>
            <w:rStyle w:val="Hyperlink"/>
            <w:rFonts w:ascii="Garamond" w:hAnsi="Garamond"/>
            <w:lang w:val="en-US"/>
          </w:rPr>
          <w:t>F</w:t>
        </w:r>
        <w:r w:rsidRPr="00CC51AB">
          <w:rPr>
            <w:rStyle w:val="Hyperlink"/>
            <w:rFonts w:ascii="Garamond" w:hAnsi="Garamond"/>
            <w:lang w:val="en-US"/>
          </w:rPr>
          <w:t xml:space="preserve">allacy of the </w:t>
        </w:r>
        <w:r w:rsidR="00CC51AB" w:rsidRPr="00CC51AB">
          <w:rPr>
            <w:rStyle w:val="Hyperlink"/>
            <w:rFonts w:ascii="Garamond" w:hAnsi="Garamond"/>
            <w:lang w:val="en-US"/>
          </w:rPr>
          <w:t>F</w:t>
        </w:r>
        <w:r w:rsidRPr="00CC51AB">
          <w:rPr>
            <w:rStyle w:val="Hyperlink"/>
            <w:rFonts w:ascii="Garamond" w:hAnsi="Garamond"/>
            <w:lang w:val="en-US"/>
          </w:rPr>
          <w:t xml:space="preserve">iscal </w:t>
        </w:r>
        <w:r w:rsidR="00CC51AB" w:rsidRPr="00CC51AB">
          <w:rPr>
            <w:rStyle w:val="Hyperlink"/>
            <w:rFonts w:ascii="Garamond" w:hAnsi="Garamond"/>
            <w:lang w:val="en-US"/>
          </w:rPr>
          <w:t>T</w:t>
        </w:r>
        <w:r w:rsidRPr="00CC51AB">
          <w:rPr>
            <w:rStyle w:val="Hyperlink"/>
            <w:rFonts w:ascii="Garamond" w:hAnsi="Garamond"/>
            <w:lang w:val="en-US"/>
          </w:rPr>
          <w:t xml:space="preserve">heory of the </w:t>
        </w:r>
        <w:r w:rsidR="00CC51AB" w:rsidRPr="00CC51AB">
          <w:rPr>
            <w:rStyle w:val="Hyperlink"/>
            <w:rFonts w:ascii="Garamond" w:hAnsi="Garamond"/>
            <w:lang w:val="en-US"/>
          </w:rPr>
          <w:t>P</w:t>
        </w:r>
        <w:r w:rsidRPr="00CC51AB">
          <w:rPr>
            <w:rStyle w:val="Hyperlink"/>
            <w:rFonts w:ascii="Garamond" w:hAnsi="Garamond"/>
            <w:lang w:val="en-US"/>
          </w:rPr>
          <w:t xml:space="preserve">rice </w:t>
        </w:r>
        <w:r w:rsidR="00CC51AB" w:rsidRPr="00CC51AB">
          <w:rPr>
            <w:rStyle w:val="Hyperlink"/>
            <w:rFonts w:ascii="Garamond" w:hAnsi="Garamond"/>
            <w:lang w:val="en-US"/>
          </w:rPr>
          <w:t>L</w:t>
        </w:r>
        <w:r w:rsidRPr="00CC51AB">
          <w:rPr>
            <w:rStyle w:val="Hyperlink"/>
            <w:rFonts w:ascii="Garamond" w:hAnsi="Garamond"/>
            <w:lang w:val="en-US"/>
          </w:rPr>
          <w:t>evel</w:t>
        </w:r>
        <w:r w:rsidRPr="00CC51AB">
          <w:rPr>
            <w:rStyle w:val="Hyperlink"/>
            <w:rFonts w:ascii="Garamond" w:hAnsi="Garamond" w:hint="cs"/>
            <w:lang w:val="en-US"/>
          </w:rPr>
          <w:t>–</w:t>
        </w:r>
        <w:r w:rsidR="00CC51AB" w:rsidRPr="00CC51AB">
          <w:rPr>
            <w:rStyle w:val="Hyperlink"/>
            <w:rFonts w:ascii="Garamond" w:hAnsi="Garamond"/>
            <w:lang w:val="en-US"/>
          </w:rPr>
          <w:t>O</w:t>
        </w:r>
        <w:r w:rsidRPr="00CC51AB">
          <w:rPr>
            <w:rStyle w:val="Hyperlink"/>
            <w:rFonts w:ascii="Garamond" w:hAnsi="Garamond"/>
            <w:lang w:val="en-US"/>
          </w:rPr>
          <w:t xml:space="preserve">ne </w:t>
        </w:r>
        <w:r w:rsidR="00CC51AB" w:rsidRPr="00CC51AB">
          <w:rPr>
            <w:rStyle w:val="Hyperlink"/>
            <w:rFonts w:ascii="Garamond" w:hAnsi="Garamond"/>
            <w:lang w:val="en-US"/>
          </w:rPr>
          <w:t>L</w:t>
        </w:r>
        <w:r w:rsidRPr="00CC51AB">
          <w:rPr>
            <w:rStyle w:val="Hyperlink"/>
            <w:rFonts w:ascii="Garamond" w:hAnsi="Garamond"/>
            <w:lang w:val="en-US"/>
          </w:rPr>
          <w:t xml:space="preserve">ast </w:t>
        </w:r>
        <w:r w:rsidR="00CC51AB" w:rsidRPr="00CC51AB">
          <w:rPr>
            <w:rStyle w:val="Hyperlink"/>
            <w:rFonts w:ascii="Garamond" w:hAnsi="Garamond"/>
            <w:lang w:val="en-US"/>
          </w:rPr>
          <w:t>T</w:t>
        </w:r>
        <w:r w:rsidRPr="00CC51AB">
          <w:rPr>
            <w:rStyle w:val="Hyperlink"/>
            <w:rFonts w:ascii="Garamond" w:hAnsi="Garamond"/>
            <w:lang w:val="en-US"/>
          </w:rPr>
          <w:t>ime</w:t>
        </w:r>
      </w:hyperlink>
      <w:r w:rsidR="004A3B74">
        <w:rPr>
          <w:rFonts w:ascii="Garamond" w:hAnsi="Garamond"/>
          <w:lang w:val="en-US"/>
        </w:rPr>
        <w:t>.”</w:t>
      </w:r>
      <w:r w:rsidRPr="002B4034">
        <w:rPr>
          <w:rFonts w:ascii="Garamond" w:hAnsi="Garamond"/>
          <w:lang w:val="en-US"/>
        </w:rPr>
        <w:t xml:space="preserve"> Economics Discussion Papers, No 2017-84</w:t>
      </w:r>
      <w:r w:rsidR="00CC51AB">
        <w:rPr>
          <w:rFonts w:ascii="Garamond" w:hAnsi="Garamond"/>
          <w:lang w:val="en-US"/>
        </w:rPr>
        <w:t>.</w:t>
      </w:r>
      <w:r w:rsidRPr="002B4034">
        <w:rPr>
          <w:rFonts w:ascii="Garamond" w:hAnsi="Garamond"/>
          <w:lang w:val="en-US"/>
        </w:rPr>
        <w:t xml:space="preserve"> Kiel Institute for the World Economy.</w:t>
      </w:r>
      <w:r w:rsidR="004A3B74">
        <w:rPr>
          <w:rFonts w:ascii="Garamond" w:hAnsi="Garamond"/>
          <w:lang w:val="en-US"/>
        </w:rPr>
        <w:t xml:space="preserve"> With</w:t>
      </w:r>
      <w:r w:rsidRPr="002B4034">
        <w:rPr>
          <w:rFonts w:ascii="Garamond" w:hAnsi="Garamond"/>
          <w:lang w:val="en-US"/>
        </w:rPr>
        <w:t xml:space="preserve"> Willem Buiter.</w:t>
      </w:r>
    </w:p>
    <w:p w14:paraId="0CCCA271" w14:textId="56891E67" w:rsidR="00473CA3" w:rsidRPr="002B4034" w:rsidRDefault="00473CA3" w:rsidP="00473CA3">
      <w:pPr>
        <w:pStyle w:val="ListParagraph"/>
        <w:numPr>
          <w:ilvl w:val="0"/>
          <w:numId w:val="12"/>
        </w:numPr>
        <w:rPr>
          <w:rFonts w:ascii="Garamond" w:hAnsi="Garamond"/>
        </w:rPr>
      </w:pPr>
      <w:r w:rsidRPr="002B4034">
        <w:rPr>
          <w:rFonts w:ascii="Garamond" w:eastAsia="Times New Roman" w:hAnsi="Garamond"/>
          <w:color w:val="222222"/>
        </w:rPr>
        <w:t xml:space="preserve">“Corporate Profit Taxes, Capital Expenditure and Real Wages: The </w:t>
      </w:r>
      <w:r w:rsidR="00CC51AB">
        <w:rPr>
          <w:rFonts w:ascii="Garamond" w:eastAsia="Times New Roman" w:hAnsi="Garamond"/>
          <w:color w:val="222222"/>
        </w:rPr>
        <w:t>A</w:t>
      </w:r>
      <w:r w:rsidRPr="002B4034">
        <w:rPr>
          <w:rFonts w:ascii="Garamond" w:eastAsia="Times New Roman" w:hAnsi="Garamond"/>
          <w:color w:val="222222"/>
        </w:rPr>
        <w:t xml:space="preserve">nalytics </w:t>
      </w:r>
      <w:r w:rsidR="00CC51AB">
        <w:rPr>
          <w:rFonts w:ascii="Garamond" w:eastAsia="Times New Roman" w:hAnsi="Garamond"/>
          <w:color w:val="222222"/>
        </w:rPr>
        <w:t>B</w:t>
      </w:r>
      <w:r w:rsidRPr="002B4034">
        <w:rPr>
          <w:rFonts w:ascii="Garamond" w:eastAsia="Times New Roman" w:hAnsi="Garamond"/>
          <w:color w:val="222222"/>
        </w:rPr>
        <w:t xml:space="preserve">ehind a </w:t>
      </w:r>
      <w:r w:rsidR="00CC51AB">
        <w:rPr>
          <w:rFonts w:ascii="Garamond" w:eastAsia="Times New Roman" w:hAnsi="Garamond"/>
          <w:color w:val="222222"/>
        </w:rPr>
        <w:t>C</w:t>
      </w:r>
      <w:r w:rsidRPr="002B4034">
        <w:rPr>
          <w:rFonts w:ascii="Garamond" w:eastAsia="Times New Roman" w:hAnsi="Garamond"/>
          <w:color w:val="222222"/>
        </w:rPr>
        <w:t xml:space="preserve">ontentious </w:t>
      </w:r>
      <w:r w:rsidR="00CC51AB">
        <w:rPr>
          <w:rFonts w:ascii="Garamond" w:eastAsia="Times New Roman" w:hAnsi="Garamond"/>
          <w:color w:val="222222"/>
        </w:rPr>
        <w:t>D</w:t>
      </w:r>
      <w:r w:rsidRPr="002B4034">
        <w:rPr>
          <w:rFonts w:ascii="Garamond" w:eastAsia="Times New Roman" w:hAnsi="Garamond"/>
          <w:color w:val="222222"/>
        </w:rPr>
        <w:t>ebate</w:t>
      </w:r>
      <w:r w:rsidR="004A3B74">
        <w:rPr>
          <w:rFonts w:ascii="Garamond" w:eastAsia="Times New Roman" w:hAnsi="Garamond"/>
          <w:color w:val="222222"/>
        </w:rPr>
        <w:t>.”</w:t>
      </w:r>
      <w:r w:rsidRPr="002B4034">
        <w:rPr>
          <w:rFonts w:ascii="Garamond" w:eastAsia="Times New Roman" w:hAnsi="Garamond"/>
          <w:color w:val="222222"/>
        </w:rPr>
        <w:t xml:space="preserve"> CEPR Discussion Paper 12932, May 2018</w:t>
      </w:r>
      <w:r w:rsidR="004A3B74">
        <w:rPr>
          <w:rFonts w:ascii="Garamond" w:eastAsia="Times New Roman" w:hAnsi="Garamond"/>
          <w:color w:val="222222"/>
        </w:rPr>
        <w:t>. With</w:t>
      </w:r>
      <w:r w:rsidRPr="002B4034">
        <w:rPr>
          <w:rFonts w:ascii="Garamond" w:eastAsia="Times New Roman" w:hAnsi="Garamond"/>
          <w:color w:val="222222"/>
        </w:rPr>
        <w:t xml:space="preserve"> Willem </w:t>
      </w:r>
      <w:proofErr w:type="spellStart"/>
      <w:r w:rsidRPr="002B4034">
        <w:rPr>
          <w:rFonts w:ascii="Garamond" w:eastAsia="Times New Roman" w:hAnsi="Garamond"/>
          <w:color w:val="222222"/>
        </w:rPr>
        <w:t>Buiter</w:t>
      </w:r>
      <w:proofErr w:type="spellEnd"/>
      <w:r w:rsidRPr="002B4034">
        <w:rPr>
          <w:rFonts w:ascii="Garamond" w:eastAsia="Times New Roman" w:hAnsi="Garamond"/>
          <w:color w:val="222222"/>
        </w:rPr>
        <w:t>.</w:t>
      </w:r>
    </w:p>
    <w:p w14:paraId="33F927E0" w14:textId="2CA4F1A2" w:rsidR="00473CA3" w:rsidRPr="002B4034" w:rsidRDefault="00473CA3" w:rsidP="00473CA3">
      <w:pPr>
        <w:pStyle w:val="ListParagraph"/>
        <w:numPr>
          <w:ilvl w:val="0"/>
          <w:numId w:val="12"/>
        </w:numPr>
        <w:rPr>
          <w:rFonts w:ascii="Garamond" w:hAnsi="Garamond"/>
        </w:rPr>
      </w:pPr>
      <w:r w:rsidRPr="002B4034">
        <w:rPr>
          <w:rFonts w:ascii="Garamond" w:hAnsi="Garamond"/>
        </w:rPr>
        <w:t>“Banker Compensation and Confirmation Bias</w:t>
      </w:r>
      <w:r w:rsidR="004A3B74">
        <w:rPr>
          <w:rFonts w:ascii="Garamond" w:hAnsi="Garamond"/>
        </w:rPr>
        <w:t>.”</w:t>
      </w:r>
      <w:r w:rsidRPr="002B4034">
        <w:rPr>
          <w:rFonts w:ascii="Garamond" w:hAnsi="Garamond"/>
        </w:rPr>
        <w:t xml:space="preserve"> CEPR Discussion Paper No. 7263, 2009</w:t>
      </w:r>
      <w:r w:rsidR="004A3B74">
        <w:rPr>
          <w:rFonts w:ascii="Garamond" w:hAnsi="Garamond"/>
        </w:rPr>
        <w:t>. With</w:t>
      </w:r>
      <w:r w:rsidRPr="002B4034">
        <w:rPr>
          <w:rFonts w:ascii="Garamond" w:hAnsi="Garamond"/>
        </w:rPr>
        <w:t xml:space="preserve"> Hamid </w:t>
      </w:r>
      <w:proofErr w:type="spellStart"/>
      <w:r w:rsidRPr="002B4034">
        <w:rPr>
          <w:rFonts w:ascii="Garamond" w:hAnsi="Garamond"/>
        </w:rPr>
        <w:t>Sabourian</w:t>
      </w:r>
      <w:proofErr w:type="spellEnd"/>
      <w:r w:rsidRPr="002B4034">
        <w:rPr>
          <w:rFonts w:ascii="Garamond" w:hAnsi="Garamond"/>
        </w:rPr>
        <w:t>.</w:t>
      </w:r>
    </w:p>
    <w:sectPr w:rsidR="00473CA3" w:rsidRPr="002B4034" w:rsidSect="00646623">
      <w:footerReference w:type="default" r:id="rId8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836D7" w14:textId="77777777" w:rsidR="003E0016" w:rsidRDefault="003E0016" w:rsidP="00694F24">
      <w:pPr>
        <w:spacing w:after="0" w:line="240" w:lineRule="auto"/>
      </w:pPr>
      <w:r>
        <w:separator/>
      </w:r>
    </w:p>
  </w:endnote>
  <w:endnote w:type="continuationSeparator" w:id="0">
    <w:p w14:paraId="269E2A15" w14:textId="77777777" w:rsidR="003E0016" w:rsidRDefault="003E0016" w:rsidP="0069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873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F45F90" w14:textId="77777777" w:rsidR="00694F24" w:rsidRDefault="00694F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97A">
          <w:rPr>
            <w:rFonts w:hint="eastAsia"/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C02E757" w14:textId="77777777" w:rsidR="00694F24" w:rsidRDefault="0069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1D52" w14:textId="77777777" w:rsidR="003E0016" w:rsidRDefault="003E0016" w:rsidP="00694F24">
      <w:pPr>
        <w:spacing w:after="0" w:line="240" w:lineRule="auto"/>
      </w:pPr>
      <w:r>
        <w:separator/>
      </w:r>
    </w:p>
  </w:footnote>
  <w:footnote w:type="continuationSeparator" w:id="0">
    <w:p w14:paraId="52DF91B6" w14:textId="77777777" w:rsidR="003E0016" w:rsidRDefault="003E0016" w:rsidP="00694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25D9"/>
    <w:multiLevelType w:val="hybridMultilevel"/>
    <w:tmpl w:val="59C07C16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255C776E"/>
    <w:multiLevelType w:val="hybridMultilevel"/>
    <w:tmpl w:val="1AF80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D6AF1"/>
    <w:multiLevelType w:val="hybridMultilevel"/>
    <w:tmpl w:val="1930B230"/>
    <w:lvl w:ilvl="0" w:tplc="4456FE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D10E8"/>
    <w:multiLevelType w:val="hybridMultilevel"/>
    <w:tmpl w:val="628AAF1A"/>
    <w:lvl w:ilvl="0" w:tplc="C14E71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30CB8"/>
    <w:multiLevelType w:val="hybridMultilevel"/>
    <w:tmpl w:val="51EC5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D55CA"/>
    <w:multiLevelType w:val="hybridMultilevel"/>
    <w:tmpl w:val="4DD43E20"/>
    <w:lvl w:ilvl="0" w:tplc="173463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B0EDC"/>
    <w:multiLevelType w:val="hybridMultilevel"/>
    <w:tmpl w:val="C480F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74963"/>
    <w:multiLevelType w:val="hybridMultilevel"/>
    <w:tmpl w:val="5B401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A022F"/>
    <w:multiLevelType w:val="hybridMultilevel"/>
    <w:tmpl w:val="024C85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A12A29"/>
    <w:multiLevelType w:val="hybridMultilevel"/>
    <w:tmpl w:val="3FBED140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7573016"/>
    <w:multiLevelType w:val="hybridMultilevel"/>
    <w:tmpl w:val="C480F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C68F3"/>
    <w:multiLevelType w:val="hybridMultilevel"/>
    <w:tmpl w:val="DA2C6CAC"/>
    <w:lvl w:ilvl="0" w:tplc="57FCB6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B28FB"/>
    <w:multiLevelType w:val="hybridMultilevel"/>
    <w:tmpl w:val="BB785BB2"/>
    <w:lvl w:ilvl="0" w:tplc="948083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8682D"/>
    <w:multiLevelType w:val="hybridMultilevel"/>
    <w:tmpl w:val="BBEA77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B3200"/>
    <w:multiLevelType w:val="hybridMultilevel"/>
    <w:tmpl w:val="EA9039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5"/>
  </w:num>
  <w:num w:numId="11">
    <w:abstractNumId w:val="3"/>
  </w:num>
  <w:num w:numId="12">
    <w:abstractNumId w:val="1"/>
  </w:num>
  <w:num w:numId="13">
    <w:abstractNumId w:val="14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FF"/>
    <w:rsid w:val="000B5631"/>
    <w:rsid w:val="001139AA"/>
    <w:rsid w:val="00124F51"/>
    <w:rsid w:val="001A484D"/>
    <w:rsid w:val="001F3EA8"/>
    <w:rsid w:val="00212BBF"/>
    <w:rsid w:val="0027731B"/>
    <w:rsid w:val="002B4034"/>
    <w:rsid w:val="00323D39"/>
    <w:rsid w:val="00363407"/>
    <w:rsid w:val="003D390E"/>
    <w:rsid w:val="003E0016"/>
    <w:rsid w:val="003F5571"/>
    <w:rsid w:val="00406B04"/>
    <w:rsid w:val="004720F0"/>
    <w:rsid w:val="00473CA3"/>
    <w:rsid w:val="0049261A"/>
    <w:rsid w:val="004A3B74"/>
    <w:rsid w:val="004E6948"/>
    <w:rsid w:val="00524590"/>
    <w:rsid w:val="005B0413"/>
    <w:rsid w:val="00627BD1"/>
    <w:rsid w:val="00646623"/>
    <w:rsid w:val="006612DE"/>
    <w:rsid w:val="00694F24"/>
    <w:rsid w:val="006D4F7D"/>
    <w:rsid w:val="006D6544"/>
    <w:rsid w:val="00702B19"/>
    <w:rsid w:val="00712357"/>
    <w:rsid w:val="007278FE"/>
    <w:rsid w:val="00746F7A"/>
    <w:rsid w:val="007652C8"/>
    <w:rsid w:val="007D6DEF"/>
    <w:rsid w:val="008458ED"/>
    <w:rsid w:val="00850636"/>
    <w:rsid w:val="008C4C9A"/>
    <w:rsid w:val="0096110F"/>
    <w:rsid w:val="00966EFF"/>
    <w:rsid w:val="009E3EEF"/>
    <w:rsid w:val="009F1073"/>
    <w:rsid w:val="00A046B9"/>
    <w:rsid w:val="00A04C2B"/>
    <w:rsid w:val="00A2697A"/>
    <w:rsid w:val="00A42D3A"/>
    <w:rsid w:val="00A43AEA"/>
    <w:rsid w:val="00AA4122"/>
    <w:rsid w:val="00AB62B1"/>
    <w:rsid w:val="00AF0CCC"/>
    <w:rsid w:val="00AF6DA1"/>
    <w:rsid w:val="00B8050E"/>
    <w:rsid w:val="00BD4FAE"/>
    <w:rsid w:val="00C04F89"/>
    <w:rsid w:val="00C30356"/>
    <w:rsid w:val="00C36752"/>
    <w:rsid w:val="00C43A81"/>
    <w:rsid w:val="00C54497"/>
    <w:rsid w:val="00C71612"/>
    <w:rsid w:val="00CC51AB"/>
    <w:rsid w:val="00D352DF"/>
    <w:rsid w:val="00D75EAC"/>
    <w:rsid w:val="00D85822"/>
    <w:rsid w:val="00DC592F"/>
    <w:rsid w:val="00E00C32"/>
    <w:rsid w:val="00E072B0"/>
    <w:rsid w:val="00E53AB5"/>
    <w:rsid w:val="00EB3810"/>
    <w:rsid w:val="00EC50C9"/>
    <w:rsid w:val="00FD013A"/>
    <w:rsid w:val="00FD1340"/>
    <w:rsid w:val="00FE0D1B"/>
    <w:rsid w:val="00F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D3AB33"/>
  <w15:docId w15:val="{B6072E51-F14C-4049-8913-7E66574C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E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4F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F24"/>
  </w:style>
  <w:style w:type="paragraph" w:styleId="Footer">
    <w:name w:val="footer"/>
    <w:basedOn w:val="Normal"/>
    <w:link w:val="FooterChar"/>
    <w:uiPriority w:val="99"/>
    <w:unhideWhenUsed/>
    <w:rsid w:val="00694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F24"/>
  </w:style>
  <w:style w:type="character" w:styleId="FollowedHyperlink">
    <w:name w:val="FollowedHyperlink"/>
    <w:basedOn w:val="DefaultParagraphFont"/>
    <w:uiPriority w:val="99"/>
    <w:semiHidden/>
    <w:unhideWhenUsed/>
    <w:rsid w:val="00473CA3"/>
    <w:rPr>
      <w:color w:val="800080" w:themeColor="followedHyperlink"/>
      <w:u w:val="single"/>
    </w:rPr>
  </w:style>
  <w:style w:type="paragraph" w:customStyle="1" w:styleId="hangingindent">
    <w:name w:val="hangingindent"/>
    <w:basedOn w:val="Normal"/>
    <w:rsid w:val="00FD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FD013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D0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nnesibert.co.uk/Q22011ChangingoftheGuard.pdf" TargetMode="External"/><Relationship Id="rId21" Type="http://schemas.openxmlformats.org/officeDocument/2006/relationships/hyperlink" Target="http://www.voxeu.org/article/deposit-insurance-after-iceland-and-cyprus" TargetMode="External"/><Relationship Id="rId42" Type="http://schemas.openxmlformats.org/officeDocument/2006/relationships/hyperlink" Target="http://www.voxeu.org/index.php?q=node/3572" TargetMode="External"/><Relationship Id="rId47" Type="http://schemas.openxmlformats.org/officeDocument/2006/relationships/hyperlink" Target="http://www.annesibert.co.uk/Dec2008.pdf" TargetMode="External"/><Relationship Id="rId63" Type="http://schemas.openxmlformats.org/officeDocument/2006/relationships/hyperlink" Target="http://www.annesibert.co.uk/Mar2007.pdf" TargetMode="External"/><Relationship Id="rId68" Type="http://schemas.openxmlformats.org/officeDocument/2006/relationships/hyperlink" Target="http://www.annesibert.co.uk/wave.pdf" TargetMode="External"/><Relationship Id="rId84" Type="http://schemas.openxmlformats.org/officeDocument/2006/relationships/hyperlink" Target="http://www.annesibert.co.uk/Aug2003.pdf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://www.europarl.europa.eu/document/activities/cont/201402/20140227ATT80073/20140227ATT80073EN.pdf" TargetMode="External"/><Relationship Id="rId11" Type="http://schemas.openxmlformats.org/officeDocument/2006/relationships/hyperlink" Target="https://annesibertbuiter.com/Croatia9April.pdf" TargetMode="External"/><Relationship Id="rId32" Type="http://schemas.openxmlformats.org/officeDocument/2006/relationships/hyperlink" Target="http://www.annesibert.co.uk/Accountability%20and%20Risk%20at%20the%20Eurosystem.doc" TargetMode="External"/><Relationship Id="rId37" Type="http://schemas.openxmlformats.org/officeDocument/2006/relationships/hyperlink" Target="http://www.voxeu.org/index.php?q=node/4611" TargetMode="External"/><Relationship Id="rId53" Type="http://schemas.openxmlformats.org/officeDocument/2006/relationships/hyperlink" Target="http://www.annesibert.co.uk/jun2008.pdf" TargetMode="External"/><Relationship Id="rId58" Type="http://schemas.openxmlformats.org/officeDocument/2006/relationships/hyperlink" Target="http://www.annesibert.co.uk/Sep2007.pdf" TargetMode="External"/><Relationship Id="rId74" Type="http://schemas.openxmlformats.org/officeDocument/2006/relationships/hyperlink" Target="http://www.annesibert.co.uk/Feb2006.pdf" TargetMode="External"/><Relationship Id="rId79" Type="http://schemas.openxmlformats.org/officeDocument/2006/relationships/hyperlink" Target="http://www.annesibert.co.uk/HowgoodBoEinflationrecord.pdf" TargetMode="External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hyperlink" Target="http://www.europarl.europa.eu/document/activities/cont/201409/20140917ATT89231/20140917ATT89231EN.pdf" TargetMode="External"/><Relationship Id="rId22" Type="http://schemas.openxmlformats.org/officeDocument/2006/relationships/hyperlink" Target="http://www.europarl.europa.eu/document/activities/cont/201207/20120702ATT48166/20120702ATT48166EN.pdf" TargetMode="External"/><Relationship Id="rId27" Type="http://schemas.openxmlformats.org/officeDocument/2006/relationships/hyperlink" Target="http://www.annesibert.co.uk/SibertJuneweb.doc" TargetMode="External"/><Relationship Id="rId30" Type="http://schemas.openxmlformats.org/officeDocument/2006/relationships/hyperlink" Target="http://www.annesibert.co.uk/paperAug2010.docx" TargetMode="External"/><Relationship Id="rId35" Type="http://schemas.openxmlformats.org/officeDocument/2006/relationships/hyperlink" Target="http://voxeu.org/index.php?q=node/5059" TargetMode="External"/><Relationship Id="rId43" Type="http://schemas.openxmlformats.org/officeDocument/2006/relationships/hyperlink" Target="http://www.pedroschwartz.com/dynamicdata/flash/Comparisonofmonpolstra%20ofmajorCBsIPAECONST200818.pdf" TargetMode="External"/><Relationship Id="rId48" Type="http://schemas.openxmlformats.org/officeDocument/2006/relationships/hyperlink" Target="http://www.voxeu.org/index.php?q=node/481" TargetMode="External"/><Relationship Id="rId56" Type="http://schemas.openxmlformats.org/officeDocument/2006/relationships/hyperlink" Target="http://www.annesibert.co.uk/Dec2007.pdf" TargetMode="External"/><Relationship Id="rId64" Type="http://schemas.openxmlformats.org/officeDocument/2006/relationships/hyperlink" Target="http://www.annesibert.co.uk/Dec2006.pdf" TargetMode="External"/><Relationship Id="rId69" Type="http://schemas.openxmlformats.org/officeDocument/2006/relationships/hyperlink" Target="http://www.annesibert.co.uk/Jun2006.pdf" TargetMode="External"/><Relationship Id="rId77" Type="http://schemas.openxmlformats.org/officeDocument/2006/relationships/hyperlink" Target="http://www.annesibert.co.uk/may2005.pdf" TargetMode="External"/><Relationship Id="rId8" Type="http://schemas.openxmlformats.org/officeDocument/2006/relationships/hyperlink" Target="https://www.project-syndicate.org/commentary/sovereign-debt-restructuring-needs-a-new-mechanism-by-willem-h-buiter-and-anne-sibert-2020-11" TargetMode="External"/><Relationship Id="rId51" Type="http://schemas.openxmlformats.org/officeDocument/2006/relationships/hyperlink" Target="http://www.annesibert.co.uk/PolicyInsight26.pdf" TargetMode="External"/><Relationship Id="rId72" Type="http://schemas.openxmlformats.org/officeDocument/2006/relationships/hyperlink" Target="http://www.voxeu.org/index.php?q=node/207" TargetMode="External"/><Relationship Id="rId80" Type="http://schemas.openxmlformats.org/officeDocument/2006/relationships/hyperlink" Target="http://www.annesibert.co.uk/Nov2004.pdf" TargetMode="External"/><Relationship Id="rId85" Type="http://schemas.openxmlformats.org/officeDocument/2006/relationships/hyperlink" Target="http://www.annesibert.co.uk/May2003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oxeu.org/article/us-corporate-tax-cut-debate" TargetMode="External"/><Relationship Id="rId17" Type="http://schemas.openxmlformats.org/officeDocument/2006/relationships/hyperlink" Target="http://www.europarl.europa.eu/document/activities/cont/201402/20140203ATT78626/20140203ATT78626EN.pdf" TargetMode="External"/><Relationship Id="rId25" Type="http://schemas.openxmlformats.org/officeDocument/2006/relationships/hyperlink" Target="http://www.voxeu.org/index.php?q=node/6980" TargetMode="External"/><Relationship Id="rId33" Type="http://schemas.openxmlformats.org/officeDocument/2006/relationships/hyperlink" Target="http://www.annesibert.co.uk/CBL1.jpg" TargetMode="External"/><Relationship Id="rId38" Type="http://schemas.openxmlformats.org/officeDocument/2006/relationships/hyperlink" Target="http://www.voxeu.org/index.php?q=node/4495" TargetMode="External"/><Relationship Id="rId46" Type="http://schemas.openxmlformats.org/officeDocument/2006/relationships/hyperlink" Target="http://www.annesibert.co.uk/Jan2009.pdf" TargetMode="External"/><Relationship Id="rId59" Type="http://schemas.openxmlformats.org/officeDocument/2006/relationships/hyperlink" Target="http://www.telegraph.co.uk/finance/comment/2815029/City-comment-Put-the-NHS-out-of-its-misery-and-allow-competition.html" TargetMode="External"/><Relationship Id="rId67" Type="http://schemas.openxmlformats.org/officeDocument/2006/relationships/hyperlink" Target="http://www.annesibert.co.uk/inflationcriterion.pdf" TargetMode="External"/><Relationship Id="rId20" Type="http://schemas.openxmlformats.org/officeDocument/2006/relationships/hyperlink" Target="http://www.economonitor.com/blog/2013/04/the-european-commissions-proposed-financial-transactions-tax/" TargetMode="External"/><Relationship Id="rId41" Type="http://schemas.openxmlformats.org/officeDocument/2006/relationships/hyperlink" Target="http://www.voxeu.org/index.php?q=node/3857" TargetMode="External"/><Relationship Id="rId54" Type="http://schemas.openxmlformats.org/officeDocument/2006/relationships/hyperlink" Target="http://www.annesibert.co.uk/May2008.pdf" TargetMode="External"/><Relationship Id="rId62" Type="http://schemas.openxmlformats.org/officeDocument/2006/relationships/hyperlink" Target="http://www.annesibert.co.uk/Jun2007.pdf" TargetMode="External"/><Relationship Id="rId70" Type="http://schemas.openxmlformats.org/officeDocument/2006/relationships/hyperlink" Target="http://www.annesibert.co.uk/eurozoneentryslovenia.pdf" TargetMode="External"/><Relationship Id="rId75" Type="http://schemas.openxmlformats.org/officeDocument/2006/relationships/hyperlink" Target="http://www.annesibert.co.uk/Nov2005.pdf" TargetMode="External"/><Relationship Id="rId83" Type="http://schemas.openxmlformats.org/officeDocument/2006/relationships/hyperlink" Target="http://www.annesibert.co.uk/Nov2003.pdf" TargetMode="External"/><Relationship Id="rId88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europarl.europa.eu/document/activities/cont/201407/20140708ATT86584/20140708ATT86584EN.pdf" TargetMode="External"/><Relationship Id="rId23" Type="http://schemas.openxmlformats.org/officeDocument/2006/relationships/hyperlink" Target="http://www.europarl.europa.eu/document/activities/cont/201204/20120419ATT43506/20120419ATT43506EN.pdf" TargetMode="External"/><Relationship Id="rId28" Type="http://schemas.openxmlformats.org/officeDocument/2006/relationships/hyperlink" Target="http://www.europarl.europa.eu/document/activities/cont/201103/20110316ATT15696/20110316ATT15696EN.pdf" TargetMode="External"/><Relationship Id="rId36" Type="http://schemas.openxmlformats.org/officeDocument/2006/relationships/hyperlink" Target="http://www.annesibert.co.uk/globalimbalancesSibert.doc" TargetMode="External"/><Relationship Id="rId49" Type="http://schemas.openxmlformats.org/officeDocument/2006/relationships/hyperlink" Target="http://www.voxeu.org/index.php?q=node/459" TargetMode="External"/><Relationship Id="rId57" Type="http://schemas.openxmlformats.org/officeDocument/2006/relationships/hyperlink" Target="http://209.85.229.132/search?q=cache:bP9i6eB_qvkJ:maverecon.blogspot.com/+Buiter+Sibert+blog&amp;cd=1&amp;hl=en&amp;ct=clnk&amp;client=firefox-a" TargetMode="External"/><Relationship Id="rId10" Type="http://schemas.openxmlformats.org/officeDocument/2006/relationships/hyperlink" Target="https://www.project-syndicate.org/commentary/why-punish-corporations-for-employees-crimes-by-willem-h-buiter-and-anne-sibert-2020-11?fbclid=IwAR1Ctowd44RoKrA0NAHweWWtvx5Bn3BsmnhxdsB7ICa8b88j73gMwAYPD18" TargetMode="External"/><Relationship Id="rId31" Type="http://schemas.openxmlformats.org/officeDocument/2006/relationships/hyperlink" Target="http://www.annesibert.co.uk/Greece.doc" TargetMode="External"/><Relationship Id="rId44" Type="http://schemas.openxmlformats.org/officeDocument/2006/relationships/hyperlink" Target="http://www.annesibert.co.uk/Mar2009.pdf" TargetMode="External"/><Relationship Id="rId52" Type="http://schemas.openxmlformats.org/officeDocument/2006/relationships/hyperlink" Target="http://www.annesibert.co.uk/Oct2008.pdf" TargetMode="External"/><Relationship Id="rId60" Type="http://schemas.openxmlformats.org/officeDocument/2006/relationships/hyperlink" Target="http://blogs.ft.com/maverecon/2007/09/is-the-credit-chtml/" TargetMode="External"/><Relationship Id="rId65" Type="http://schemas.openxmlformats.org/officeDocument/2006/relationships/hyperlink" Target="http://www.annesibert.co.uk/letusdebate.pdf" TargetMode="External"/><Relationship Id="rId73" Type="http://schemas.openxmlformats.org/officeDocument/2006/relationships/hyperlink" Target="http://www.annesibert.co.uk/beauties.pdf" TargetMode="External"/><Relationship Id="rId78" Type="http://schemas.openxmlformats.org/officeDocument/2006/relationships/hyperlink" Target="http://www.annesibert.co.uk/Jan2005.pdf" TargetMode="External"/><Relationship Id="rId81" Type="http://schemas.openxmlformats.org/officeDocument/2006/relationships/hyperlink" Target="http://www.annesibert.co.uk/Apr2004.pdf" TargetMode="External"/><Relationship Id="rId86" Type="http://schemas.openxmlformats.org/officeDocument/2006/relationships/hyperlink" Target="https://www.brookings.edu/book/stability-and-growth-in-europe-towards-a-greater-pa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ject-syndicate.org/commentary/why-markets-are-rising-with-election-outcome-by-willem-h-buiter-and-anne-sibert-2020-11" TargetMode="External"/><Relationship Id="rId13" Type="http://schemas.openxmlformats.org/officeDocument/2006/relationships/hyperlink" Target="https://www.bostonfed.org/site-search.aspx?q=sibert" TargetMode="External"/><Relationship Id="rId18" Type="http://schemas.openxmlformats.org/officeDocument/2006/relationships/hyperlink" Target="http://www.europarl.europa.eu/document/activities/cont/201401/20140127ATT78230/20140127ATT78230EN.pdf" TargetMode="External"/><Relationship Id="rId39" Type="http://schemas.openxmlformats.org/officeDocument/2006/relationships/hyperlink" Target="http://www.annesibert.co.uk/Dec2009.pdf" TargetMode="External"/><Relationship Id="rId34" Type="http://schemas.openxmlformats.org/officeDocument/2006/relationships/hyperlink" Target="http://www.annesibert.co.uk/CBL2.jpg" TargetMode="External"/><Relationship Id="rId50" Type="http://schemas.openxmlformats.org/officeDocument/2006/relationships/hyperlink" Target="http://www.voxeu.org/index.php?q=node/2498" TargetMode="External"/><Relationship Id="rId55" Type="http://schemas.openxmlformats.org/officeDocument/2006/relationships/hyperlink" Target="http://www.voxeu.org/index.php?q=node/953" TargetMode="External"/><Relationship Id="rId76" Type="http://schemas.openxmlformats.org/officeDocument/2006/relationships/hyperlink" Target="http://www.annesibert.co.uk/Aug2005.pdf" TargetMode="External"/><Relationship Id="rId7" Type="http://schemas.openxmlformats.org/officeDocument/2006/relationships/hyperlink" Target="http://dx.doi.org/10.5018/economics-ejournal.ja.2016-2" TargetMode="External"/><Relationship Id="rId71" Type="http://schemas.openxmlformats.org/officeDocument/2006/relationships/hyperlink" Target="http://www.nber.org/%7Ewbuiter/lithuania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uroparl.europa.eu/document/activities/cont/201011/20101123ATT99168/20101123ATT99168EN.pdf" TargetMode="External"/><Relationship Id="rId24" Type="http://schemas.openxmlformats.org/officeDocument/2006/relationships/hyperlink" Target="http://www.europarl.europa.eu/document/activities/cont/201207/20120702ATT48166/20120702ATT48166EN.pdf" TargetMode="External"/><Relationship Id="rId40" Type="http://schemas.openxmlformats.org/officeDocument/2006/relationships/hyperlink" Target="http://www.annesibert.co.uk/Sep2009.pdf" TargetMode="External"/><Relationship Id="rId45" Type="http://schemas.openxmlformats.org/officeDocument/2006/relationships/hyperlink" Target="http://www.annesibert.co.uk/bankingpackages.pdf" TargetMode="External"/><Relationship Id="rId66" Type="http://schemas.openxmlformats.org/officeDocument/2006/relationships/hyperlink" Target="http://www.annesibert.co.uk/Oct2006.pdf" TargetMode="External"/><Relationship Id="rId87" Type="http://schemas.openxmlformats.org/officeDocument/2006/relationships/hyperlink" Target="http://www.economics-ejournal.org/economics/discussionpapers/2017-84" TargetMode="External"/><Relationship Id="rId61" Type="http://schemas.openxmlformats.org/officeDocument/2006/relationships/hyperlink" Target="http://blogs.ft.com/maverecon/2007/08/central-banks-ihtml/" TargetMode="External"/><Relationship Id="rId82" Type="http://schemas.openxmlformats.org/officeDocument/2006/relationships/hyperlink" Target="http://www.annesibert.co.uk/Feb2004.pdf" TargetMode="External"/><Relationship Id="rId19" Type="http://schemas.openxmlformats.org/officeDocument/2006/relationships/hyperlink" Target="http://www.europarl.europa.eu/document/activities/cont/201307/20130703ATT69107/20130703ATT69107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10</Pages>
  <Words>4855</Words>
  <Characters>27678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 Buiter</cp:lastModifiedBy>
  <cp:revision>14</cp:revision>
  <dcterms:created xsi:type="dcterms:W3CDTF">2018-07-23T14:57:00Z</dcterms:created>
  <dcterms:modified xsi:type="dcterms:W3CDTF">2022-02-03T23:22:00Z</dcterms:modified>
</cp:coreProperties>
</file>